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AB4CF" w14:textId="77777777" w:rsidR="00813483" w:rsidRDefault="00523B94" w:rsidP="00865244">
      <w:pPr>
        <w:jc w:val="both"/>
        <w:rPr>
          <w:rFonts w:asciiTheme="majorHAnsi" w:eastAsia="Times New Roman" w:hAnsiTheme="majorHAnsi" w:cs="Arial"/>
          <w:shd w:val="clear" w:color="auto" w:fill="FFFFFF"/>
        </w:rPr>
      </w:pPr>
      <w:r w:rsidRPr="00865244">
        <w:rPr>
          <w:rFonts w:asciiTheme="majorHAnsi" w:hAnsiTheme="majorHAnsi"/>
          <w:b/>
          <w:sz w:val="28"/>
        </w:rPr>
        <w:t>Axial-age</w:t>
      </w:r>
      <w:r w:rsidRPr="00865244">
        <w:rPr>
          <w:rFonts w:asciiTheme="majorHAnsi" w:eastAsia="Times New Roman" w:hAnsiTheme="majorHAnsi" w:cs="Times New Roman"/>
          <w:sz w:val="28"/>
        </w:rPr>
        <w:br/>
      </w:r>
    </w:p>
    <w:p w14:paraId="187AEDE6" w14:textId="72F7558B" w:rsidR="00523B94" w:rsidRPr="00865244" w:rsidRDefault="00523B94" w:rsidP="00865244">
      <w:pPr>
        <w:jc w:val="both"/>
        <w:rPr>
          <w:rFonts w:asciiTheme="majorHAnsi" w:eastAsia="Times New Roman" w:hAnsiTheme="majorHAnsi" w:cs="Arial"/>
          <w:shd w:val="clear" w:color="auto" w:fill="FFFFFF"/>
        </w:rPr>
      </w:pPr>
      <w:r w:rsidRPr="00865244">
        <w:rPr>
          <w:rFonts w:asciiTheme="majorHAnsi" w:eastAsia="Times New Roman" w:hAnsiTheme="majorHAnsi" w:cs="Arial"/>
          <w:shd w:val="clear" w:color="auto" w:fill="FFFFFF"/>
        </w:rPr>
        <w:t>Uttrykket stammer fra den tyske psykiateren og filosofen Karl Jaspers</w:t>
      </w:r>
      <w:r w:rsidR="00240330" w:rsidRPr="00865244">
        <w:rPr>
          <w:rFonts w:asciiTheme="majorHAnsi" w:eastAsia="Times New Roman" w:hAnsiTheme="majorHAnsi" w:cs="Arial"/>
          <w:shd w:val="clear" w:color="auto" w:fill="FFFFFF"/>
        </w:rPr>
        <w:t xml:space="preserve"> </w:t>
      </w:r>
      <w:r w:rsidR="00F672AD" w:rsidRPr="00865244">
        <w:rPr>
          <w:rFonts w:asciiTheme="majorHAnsi" w:eastAsia="Times New Roman" w:hAnsiTheme="majorHAnsi" w:cs="Arial"/>
          <w:shd w:val="clear" w:color="auto" w:fill="FFFFFF"/>
        </w:rPr>
        <w:t>(</w:t>
      </w:r>
      <w:r w:rsidR="00240330" w:rsidRPr="00865244">
        <w:rPr>
          <w:rFonts w:asciiTheme="majorHAnsi" w:eastAsia="Times New Roman" w:hAnsiTheme="majorHAnsi" w:cs="Arial"/>
          <w:shd w:val="clear" w:color="auto" w:fill="FFFFFF"/>
        </w:rPr>
        <w:t>1883-1969</w:t>
      </w:r>
      <w:r w:rsidR="00F672AD" w:rsidRPr="00865244">
        <w:rPr>
          <w:rFonts w:asciiTheme="majorHAnsi" w:eastAsia="Times New Roman" w:hAnsiTheme="majorHAnsi" w:cs="Arial"/>
          <w:shd w:val="clear" w:color="auto" w:fill="FFFFFF"/>
        </w:rPr>
        <w:t>)</w:t>
      </w:r>
      <w:r w:rsidR="00077CB0" w:rsidRPr="00865244">
        <w:rPr>
          <w:rFonts w:asciiTheme="majorHAnsi" w:eastAsia="Times New Roman" w:hAnsiTheme="majorHAnsi" w:cs="Arial"/>
          <w:shd w:val="clear" w:color="auto" w:fill="FFFFFF"/>
        </w:rPr>
        <w:t xml:space="preserve">, som mente at i </w:t>
      </w:r>
      <w:r w:rsidR="00F31D1B" w:rsidRPr="00865244">
        <w:rPr>
          <w:rFonts w:asciiTheme="majorHAnsi" w:eastAsia="Times New Roman" w:hAnsiTheme="majorHAnsi" w:cs="Arial"/>
          <w:shd w:val="clear" w:color="auto" w:fill="FFFFFF"/>
        </w:rPr>
        <w:t xml:space="preserve">perioden 800-200 fvt. </w:t>
      </w:r>
      <w:r w:rsidR="001232B6" w:rsidRPr="00865244">
        <w:rPr>
          <w:rFonts w:asciiTheme="majorHAnsi" w:eastAsia="Times New Roman" w:hAnsiTheme="majorHAnsi" w:cs="Arial"/>
          <w:shd w:val="clear" w:color="auto" w:fill="FFFFFF"/>
        </w:rPr>
        <w:t>f</w:t>
      </w:r>
      <w:r w:rsidR="00077CB0" w:rsidRPr="00865244">
        <w:rPr>
          <w:rFonts w:asciiTheme="majorHAnsi" w:eastAsia="Times New Roman" w:hAnsiTheme="majorHAnsi" w:cs="Arial"/>
          <w:shd w:val="clear" w:color="auto" w:fill="FFFFFF"/>
        </w:rPr>
        <w:t xml:space="preserve">oregikk det </w:t>
      </w:r>
      <w:r w:rsidR="00F31D1B" w:rsidRPr="00865244">
        <w:rPr>
          <w:rFonts w:asciiTheme="majorHAnsi" w:eastAsia="Times New Roman" w:hAnsiTheme="majorHAnsi" w:cs="Arial"/>
          <w:shd w:val="clear" w:color="auto" w:fill="FFFFFF"/>
        </w:rPr>
        <w:t>et</w:t>
      </w:r>
      <w:r w:rsidRPr="00865244">
        <w:rPr>
          <w:rFonts w:asciiTheme="majorHAnsi" w:eastAsia="Times New Roman" w:hAnsiTheme="majorHAnsi" w:cs="Arial"/>
          <w:shd w:val="clear" w:color="auto" w:fill="FFFFFF"/>
        </w:rPr>
        <w:t xml:space="preserve"> skifte (en sving</w:t>
      </w:r>
      <w:r w:rsidR="00E742E7" w:rsidRPr="00865244">
        <w:rPr>
          <w:rFonts w:asciiTheme="majorHAnsi" w:eastAsia="Times New Roman" w:hAnsiTheme="majorHAnsi" w:cs="Arial"/>
          <w:shd w:val="clear" w:color="auto" w:fill="FFFFFF"/>
        </w:rPr>
        <w:t>,</w:t>
      </w:r>
      <w:r w:rsidRPr="00865244">
        <w:rPr>
          <w:rFonts w:asciiTheme="majorHAnsi" w:eastAsia="Times New Roman" w:hAnsiTheme="majorHAnsi" w:cs="Arial"/>
          <w:shd w:val="clear" w:color="auto" w:fill="FFFFFF"/>
        </w:rPr>
        <w:t xml:space="preserve"> som på en akse) vekk fra mer lokaliserte (konkret</w:t>
      </w:r>
      <w:r w:rsidR="00E742E7" w:rsidRPr="00865244">
        <w:rPr>
          <w:rFonts w:asciiTheme="majorHAnsi" w:eastAsia="Times New Roman" w:hAnsiTheme="majorHAnsi" w:cs="Arial"/>
          <w:shd w:val="clear" w:color="auto" w:fill="FFFFFF"/>
        </w:rPr>
        <w:t xml:space="preserve">e) bekymringer og mot </w:t>
      </w:r>
      <w:r w:rsidR="00E742E7" w:rsidRPr="00865244">
        <w:rPr>
          <w:rFonts w:asciiTheme="majorHAnsi" w:eastAsia="Times New Roman" w:hAnsiTheme="majorHAnsi" w:cs="Arial"/>
          <w:u w:val="single"/>
          <w:shd w:val="clear" w:color="auto" w:fill="FFFFFF"/>
        </w:rPr>
        <w:t>transcenden</w:t>
      </w:r>
      <w:r w:rsidRPr="00865244">
        <w:rPr>
          <w:rFonts w:asciiTheme="majorHAnsi" w:eastAsia="Times New Roman" w:hAnsiTheme="majorHAnsi" w:cs="Arial"/>
          <w:u w:val="single"/>
          <w:shd w:val="clear" w:color="auto" w:fill="FFFFFF"/>
        </w:rPr>
        <w:t>t tenkning</w:t>
      </w:r>
      <w:r w:rsidR="003B53DF" w:rsidRPr="00865244">
        <w:rPr>
          <w:rStyle w:val="Fotnotereferanse"/>
          <w:rFonts w:asciiTheme="majorHAnsi" w:eastAsia="Times New Roman" w:hAnsiTheme="majorHAnsi" w:cs="Arial"/>
          <w:shd w:val="clear" w:color="auto" w:fill="FFFFFF"/>
        </w:rPr>
        <w:footnoteReference w:id="1"/>
      </w:r>
      <w:r w:rsidRPr="00865244">
        <w:rPr>
          <w:rFonts w:asciiTheme="majorHAnsi" w:eastAsia="Times New Roman" w:hAnsiTheme="majorHAnsi" w:cs="Arial"/>
          <w:shd w:val="clear" w:color="auto" w:fill="FFFFFF"/>
        </w:rPr>
        <w:t>.</w:t>
      </w:r>
    </w:p>
    <w:p w14:paraId="03AF8A16" w14:textId="77777777" w:rsidR="00223310" w:rsidRPr="00865244" w:rsidRDefault="00223310" w:rsidP="00865244">
      <w:pPr>
        <w:jc w:val="both"/>
        <w:rPr>
          <w:rFonts w:asciiTheme="majorHAnsi" w:hAnsiTheme="majorHAnsi"/>
        </w:rPr>
      </w:pPr>
    </w:p>
    <w:p w14:paraId="6554C249" w14:textId="22B62CCB" w:rsidR="009B70B6" w:rsidRPr="00865244" w:rsidRDefault="009B70B6" w:rsidP="00865244">
      <w:p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>”Mennesket oppdaget transcendent tenkning”</w:t>
      </w:r>
      <w:r w:rsidR="00FD504B" w:rsidRPr="00865244">
        <w:rPr>
          <w:rFonts w:asciiTheme="majorHAnsi" w:hAnsiTheme="majorHAnsi"/>
        </w:rPr>
        <w:t>(The Guardian)</w:t>
      </w:r>
      <w:r w:rsidRPr="00865244">
        <w:rPr>
          <w:rStyle w:val="Fotnotereferanse"/>
          <w:rFonts w:asciiTheme="majorHAnsi" w:eastAsia="Times New Roman" w:hAnsiTheme="majorHAnsi" w:cs="Times New Roman"/>
          <w:shd w:val="clear" w:color="auto" w:fill="FEF9F5"/>
        </w:rPr>
        <w:footnoteReference w:id="2"/>
      </w:r>
    </w:p>
    <w:p w14:paraId="2C9983A7" w14:textId="77777777" w:rsidR="00223310" w:rsidRPr="00865244" w:rsidRDefault="00223310" w:rsidP="00865244">
      <w:pPr>
        <w:jc w:val="both"/>
        <w:rPr>
          <w:rFonts w:asciiTheme="majorHAnsi" w:eastAsia="Times New Roman" w:hAnsiTheme="majorHAnsi" w:cs="Arial"/>
          <w:b/>
          <w:shd w:val="clear" w:color="auto" w:fill="FFFFFF"/>
        </w:rPr>
      </w:pPr>
    </w:p>
    <w:p w14:paraId="6A90E19A" w14:textId="77777777" w:rsidR="00331C5D" w:rsidRPr="00865244" w:rsidRDefault="00331C5D" w:rsidP="00865244">
      <w:pPr>
        <w:jc w:val="both"/>
        <w:rPr>
          <w:rFonts w:asciiTheme="majorHAnsi" w:eastAsia="Times New Roman" w:hAnsiTheme="majorHAnsi" w:cs="Times New Roman"/>
          <w:b/>
          <w:shd w:val="clear" w:color="auto" w:fill="FFFFFF"/>
        </w:rPr>
      </w:pPr>
      <w:r w:rsidRPr="00865244">
        <w:rPr>
          <w:rFonts w:asciiTheme="majorHAnsi" w:eastAsia="Times New Roman" w:hAnsiTheme="majorHAnsi" w:cs="Times New Roman"/>
          <w:b/>
          <w:shd w:val="clear" w:color="auto" w:fill="FFFFFF"/>
        </w:rPr>
        <w:t>Det skjedde et skifte i menneskehetens tenkemåte:</w:t>
      </w:r>
    </w:p>
    <w:p w14:paraId="0E5B4951" w14:textId="27892FF8" w:rsidR="00A868FA" w:rsidRPr="00865244" w:rsidRDefault="00331C5D" w:rsidP="00865244">
      <w:pPr>
        <w:jc w:val="both"/>
        <w:rPr>
          <w:rFonts w:asciiTheme="majorHAnsi" w:eastAsia="Times New Roman" w:hAnsiTheme="majorHAnsi" w:cs="Times New Roman"/>
          <w:i/>
          <w:shd w:val="clear" w:color="auto" w:fill="FFFFFF"/>
        </w:rPr>
      </w:pP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>”Tidligere tok man for gitt at ”kosmos” (verden utenfo</w:t>
      </w:r>
      <w:r w:rsidR="00F82EF4"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r oss) var noe som bare var der, som </w:t>
      </w: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>bare eksisterte</w:t>
      </w:r>
      <w:r w:rsidR="00F82EF4"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 (noe som ble ”tatt for gitt”)</w:t>
      </w: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. Nå begynte man </w:t>
      </w:r>
      <w:r w:rsidR="00D07706"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heller </w:t>
      </w: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å tenke over </w:t>
      </w:r>
      <w:r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>hvordan kosmos</w:t>
      </w:r>
      <w:r w:rsidR="006C1A4E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 xml:space="preserve"> </w:t>
      </w:r>
      <w:r w:rsidR="00D07706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>fungerer og hvordan det influer</w:t>
      </w:r>
      <w:r w:rsidR="006C1A4E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>e</w:t>
      </w:r>
      <w:r w:rsidR="00D07706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>r</w:t>
      </w:r>
      <w:r w:rsidR="006C1A4E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 xml:space="preserve"> på oss</w:t>
      </w:r>
      <w:r w:rsidR="00D07706"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 xml:space="preserve"> mennesker</w:t>
      </w: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 xml:space="preserve">. Man gikk dypere inn i filosofiske tanker om </w:t>
      </w:r>
      <w:r w:rsidRPr="00865244">
        <w:rPr>
          <w:rFonts w:asciiTheme="majorHAnsi" w:eastAsia="Times New Roman" w:hAnsiTheme="majorHAnsi" w:cs="Times New Roman"/>
          <w:i/>
          <w:u w:val="single"/>
          <w:shd w:val="clear" w:color="auto" w:fill="FFFFFF"/>
        </w:rPr>
        <w:t>det som er ”bortenfor” oss selv</w:t>
      </w:r>
      <w:r w:rsidR="00A868FA" w:rsidRPr="00865244">
        <w:rPr>
          <w:rStyle w:val="Fotnotereferanse"/>
          <w:rFonts w:asciiTheme="majorHAnsi" w:eastAsia="Times New Roman" w:hAnsiTheme="majorHAnsi" w:cs="Times New Roman"/>
          <w:i/>
          <w:shd w:val="clear" w:color="auto" w:fill="FFFFFF"/>
        </w:rPr>
        <w:footnoteReference w:id="3"/>
      </w: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>.</w:t>
      </w:r>
    </w:p>
    <w:p w14:paraId="466C53CE" w14:textId="77777777" w:rsidR="00A93B6E" w:rsidRPr="00865244" w:rsidRDefault="00A93B6E" w:rsidP="00865244">
      <w:pPr>
        <w:jc w:val="both"/>
        <w:rPr>
          <w:rFonts w:asciiTheme="majorHAnsi" w:eastAsia="Times New Roman" w:hAnsiTheme="majorHAnsi" w:cs="Times New Roman"/>
          <w:i/>
          <w:shd w:val="clear" w:color="auto" w:fill="FFFFFF"/>
        </w:rPr>
      </w:pPr>
    </w:p>
    <w:p w14:paraId="185C7723" w14:textId="56A4B8B9" w:rsidR="00223310" w:rsidRPr="00865244" w:rsidRDefault="008F1A1A" w:rsidP="00865244">
      <w:pPr>
        <w:jc w:val="both"/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</w:pPr>
      <w:r w:rsidRPr="00865244">
        <w:rPr>
          <w:rFonts w:asciiTheme="majorHAnsi" w:eastAsia="Times New Roman" w:hAnsiTheme="majorHAnsi" w:cs="Times New Roman"/>
          <w:i/>
          <w:shd w:val="clear" w:color="auto" w:fill="FFFFFF"/>
        </w:rPr>
        <w:t>Nå kom en ”</w:t>
      </w:r>
      <w:r w:rsidR="00223310"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>second-order thinking</w:t>
      </w:r>
      <w:r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>”  (en transcendent, abstrakt) tenkning inn i menneskeheten.</w:t>
      </w:r>
      <w:r w:rsidR="00A93B6E"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r w:rsidR="00920332"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 xml:space="preserve">Før hadde man </w:t>
      </w:r>
      <w:r w:rsidR="00920332" w:rsidRPr="00865244">
        <w:rPr>
          <w:rFonts w:asciiTheme="majorHAnsi" w:eastAsia="Times New Roman" w:hAnsiTheme="majorHAnsi" w:cs="Times New Roman"/>
          <w:i/>
          <w:iCs/>
          <w:u w:val="single"/>
          <w:bdr w:val="none" w:sz="0" w:space="0" w:color="auto" w:frame="1"/>
          <w:shd w:val="clear" w:color="auto" w:fill="FFFFFF"/>
        </w:rPr>
        <w:t>lokale stamme-guder som man sørget for å blidgjøre og gi mat</w:t>
      </w:r>
      <w:r w:rsidR="00920332"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 xml:space="preserve">. </w:t>
      </w:r>
      <w:r w:rsidR="00920332" w:rsidRPr="00865244">
        <w:rPr>
          <w:rFonts w:asciiTheme="majorHAnsi" w:hAnsiTheme="majorHAnsi" w:cs="Courier"/>
          <w:i/>
        </w:rPr>
        <w:t xml:space="preserve">Nå begynte men å </w:t>
      </w:r>
      <w:r w:rsidR="0018616E" w:rsidRPr="00865244">
        <w:rPr>
          <w:rFonts w:asciiTheme="majorHAnsi" w:hAnsiTheme="majorHAnsi" w:cs="Courier"/>
          <w:i/>
          <w:u w:val="single"/>
        </w:rPr>
        <w:t>spekulere over</w:t>
      </w:r>
      <w:r w:rsidR="00920332" w:rsidRPr="00865244">
        <w:rPr>
          <w:rFonts w:asciiTheme="majorHAnsi" w:hAnsiTheme="majorHAnsi" w:cs="Courier"/>
          <w:i/>
          <w:u w:val="single"/>
        </w:rPr>
        <w:t xml:space="preserve"> menneskets skjebne</w:t>
      </w:r>
      <w:r w:rsidR="00920332" w:rsidRPr="00865244">
        <w:rPr>
          <w:rFonts w:asciiTheme="majorHAnsi" w:hAnsiTheme="majorHAnsi" w:cs="Courier"/>
          <w:i/>
        </w:rPr>
        <w:t>, om meningen med tilværelsen, om det gode og det onde og om hvordan mennesket kunne bli godt (etikk og moral)</w:t>
      </w:r>
      <w:r w:rsidR="00A93B6E" w:rsidRPr="00865244">
        <w:rPr>
          <w:rFonts w:asciiTheme="majorHAnsi" w:hAnsiTheme="majorHAnsi" w:cs="Courier"/>
          <w:i/>
        </w:rPr>
        <w:t>”.</w:t>
      </w:r>
      <w:r w:rsidR="000A0E24" w:rsidRPr="00865244">
        <w:rPr>
          <w:rFonts w:asciiTheme="majorHAnsi" w:eastAsia="Times New Roman" w:hAnsiTheme="majorHAnsi" w:cs="Times New Roman"/>
          <w:i/>
          <w:iCs/>
          <w:bdr w:val="none" w:sz="0" w:space="0" w:color="auto" w:frame="1"/>
          <w:shd w:val="clear" w:color="auto" w:fill="FFFFFF"/>
        </w:rPr>
        <w:t xml:space="preserve"> </w:t>
      </w:r>
      <w:r w:rsidR="00223310" w:rsidRPr="00865244">
        <w:rPr>
          <w:rFonts w:asciiTheme="majorHAnsi" w:eastAsia="Times New Roman" w:hAnsiTheme="majorHAnsi" w:cs="Times New Roman"/>
          <w:b/>
          <w:i/>
          <w:sz w:val="20"/>
          <w:shd w:val="clear" w:color="auto" w:fill="FFFFFF"/>
        </w:rPr>
        <w:t>Charles Taylor, canadisk filosof og sosiolog.</w:t>
      </w:r>
      <w:r w:rsidR="00920332" w:rsidRPr="00865244">
        <w:rPr>
          <w:rStyle w:val="Fotnotereferanse"/>
          <w:rFonts w:asciiTheme="majorHAnsi" w:eastAsia="Times New Roman" w:hAnsiTheme="majorHAnsi" w:cs="Times New Roman"/>
          <w:b/>
          <w:i/>
          <w:sz w:val="20"/>
          <w:shd w:val="clear" w:color="auto" w:fill="FFFFFF"/>
        </w:rPr>
        <w:footnoteReference w:id="4"/>
      </w:r>
    </w:p>
    <w:p w14:paraId="2E53288C" w14:textId="77777777" w:rsidR="00223310" w:rsidRPr="00865244" w:rsidRDefault="00223310" w:rsidP="00865244">
      <w:pPr>
        <w:jc w:val="both"/>
        <w:rPr>
          <w:rFonts w:asciiTheme="majorHAnsi" w:eastAsia="Times New Roman" w:hAnsiTheme="majorHAnsi" w:cs="Arial"/>
          <w:b/>
          <w:shd w:val="clear" w:color="auto" w:fill="FFFFFF"/>
        </w:rPr>
      </w:pPr>
    </w:p>
    <w:p w14:paraId="20E0D818" w14:textId="77777777" w:rsidR="00BD6643" w:rsidRPr="00865244" w:rsidRDefault="005735D5" w:rsidP="00865244">
      <w:pPr>
        <w:jc w:val="both"/>
        <w:rPr>
          <w:rFonts w:asciiTheme="majorHAnsi" w:eastAsia="Times New Roman" w:hAnsiTheme="majorHAnsi" w:cs="Arial"/>
          <w:b/>
          <w:shd w:val="clear" w:color="auto" w:fill="FFFFFF"/>
        </w:rPr>
      </w:pPr>
      <w:r w:rsidRPr="00865244">
        <w:rPr>
          <w:rFonts w:asciiTheme="majorHAnsi" w:eastAsia="Times New Roman" w:hAnsiTheme="majorHAnsi" w:cs="Arial"/>
          <w:b/>
          <w:shd w:val="clear" w:color="auto" w:fill="FFFFFF"/>
        </w:rPr>
        <w:t xml:space="preserve">Altså: </w:t>
      </w:r>
    </w:p>
    <w:p w14:paraId="708A5EF7" w14:textId="6CCED8B9" w:rsidR="005735D5" w:rsidRPr="00865244" w:rsidRDefault="005735D5" w:rsidP="00865244">
      <w:pPr>
        <w:jc w:val="both"/>
        <w:rPr>
          <w:rFonts w:asciiTheme="majorHAnsi" w:eastAsia="Times New Roman" w:hAnsiTheme="majorHAnsi" w:cs="Arial"/>
          <w:shd w:val="clear" w:color="auto" w:fill="FFFFFF"/>
        </w:rPr>
      </w:pPr>
      <w:r w:rsidRPr="00865244">
        <w:rPr>
          <w:rFonts w:asciiTheme="majorHAnsi" w:eastAsia="Times New Roman" w:hAnsiTheme="majorHAnsi" w:cs="Arial"/>
          <w:u w:val="single"/>
          <w:shd w:val="clear" w:color="auto" w:fill="FFFFFF"/>
        </w:rPr>
        <w:t>Noe som ligne</w:t>
      </w:r>
      <w:r w:rsidR="003C428B" w:rsidRPr="00865244">
        <w:rPr>
          <w:rFonts w:asciiTheme="majorHAnsi" w:eastAsia="Times New Roman" w:hAnsiTheme="majorHAnsi" w:cs="Arial"/>
          <w:u w:val="single"/>
          <w:shd w:val="clear" w:color="auto" w:fill="FFFFFF"/>
        </w:rPr>
        <w:t>r</w:t>
      </w:r>
      <w:r w:rsidRPr="00865244">
        <w:rPr>
          <w:rFonts w:asciiTheme="majorHAnsi" w:eastAsia="Times New Roman" w:hAnsiTheme="majorHAnsi" w:cs="Arial"/>
          <w:u w:val="single"/>
          <w:shd w:val="clear" w:color="auto" w:fill="FFFFFF"/>
        </w:rPr>
        <w:t xml:space="preserve"> barnets utvikling</w:t>
      </w:r>
      <w:r w:rsidRPr="00865244">
        <w:rPr>
          <w:rFonts w:asciiTheme="majorHAnsi" w:eastAsia="Times New Roman" w:hAnsiTheme="majorHAnsi" w:cs="Arial"/>
          <w:shd w:val="clear" w:color="auto" w:fill="FFFFFF"/>
        </w:rPr>
        <w:t>:</w:t>
      </w:r>
    </w:p>
    <w:p w14:paraId="076A1D20" w14:textId="565D2066" w:rsidR="005735D5" w:rsidRPr="00865244" w:rsidRDefault="005735D5" w:rsidP="00865244">
      <w:pPr>
        <w:pStyle w:val="Listeavsnitt"/>
        <w:numPr>
          <w:ilvl w:val="0"/>
          <w:numId w:val="19"/>
        </w:numPr>
        <w:jc w:val="both"/>
        <w:rPr>
          <w:rFonts w:asciiTheme="majorHAnsi" w:eastAsia="Times New Roman" w:hAnsiTheme="majorHAnsi" w:cs="Arial"/>
          <w:shd w:val="clear" w:color="auto" w:fill="FFFFFF"/>
        </w:rPr>
      </w:pPr>
      <w:r w:rsidRPr="00865244">
        <w:rPr>
          <w:rFonts w:asciiTheme="majorHAnsi" w:eastAsia="Times New Roman" w:hAnsiTheme="majorHAnsi" w:cs="Arial"/>
          <w:shd w:val="clear" w:color="auto" w:fill="FFFFFF"/>
        </w:rPr>
        <w:t>Små barn tenker konkret</w:t>
      </w:r>
      <w:r w:rsidR="00BD6643" w:rsidRPr="00865244">
        <w:rPr>
          <w:rFonts w:asciiTheme="majorHAnsi" w:eastAsia="Times New Roman" w:hAnsiTheme="majorHAnsi" w:cs="Arial"/>
          <w:shd w:val="clear" w:color="auto" w:fill="FFFFFF"/>
        </w:rPr>
        <w:t>.</w:t>
      </w:r>
    </w:p>
    <w:p w14:paraId="6A3A4C4D" w14:textId="12D44B50" w:rsidR="005735D5" w:rsidRPr="00865244" w:rsidRDefault="005735D5" w:rsidP="00865244">
      <w:pPr>
        <w:pStyle w:val="Listeavsnitt"/>
        <w:numPr>
          <w:ilvl w:val="0"/>
          <w:numId w:val="19"/>
        </w:num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>Større bar</w:t>
      </w:r>
      <w:r w:rsidR="00BD6643" w:rsidRPr="00865244">
        <w:rPr>
          <w:rFonts w:asciiTheme="majorHAnsi" w:hAnsiTheme="majorHAnsi"/>
        </w:rPr>
        <w:t>n</w:t>
      </w:r>
      <w:r w:rsidRPr="00865244">
        <w:rPr>
          <w:rFonts w:asciiTheme="majorHAnsi" w:hAnsiTheme="majorHAnsi"/>
        </w:rPr>
        <w:t>/ungdom begynner å tenke abstrakt (transcendent/</w:t>
      </w:r>
      <w:r w:rsidR="00853C39" w:rsidRPr="00865244">
        <w:rPr>
          <w:rFonts w:asciiTheme="majorHAnsi" w:hAnsiTheme="majorHAnsi"/>
        </w:rPr>
        <w:t xml:space="preserve">tenke </w:t>
      </w:r>
      <w:r w:rsidR="00AD68F6" w:rsidRPr="00865244">
        <w:rPr>
          <w:rFonts w:asciiTheme="majorHAnsi" w:hAnsiTheme="majorHAnsi"/>
        </w:rPr>
        <w:t>«</w:t>
      </w:r>
      <w:r w:rsidRPr="00865244">
        <w:rPr>
          <w:rFonts w:asciiTheme="majorHAnsi" w:hAnsiTheme="majorHAnsi"/>
        </w:rPr>
        <w:t>bortenfor</w:t>
      </w:r>
      <w:r w:rsidR="00AD68F6" w:rsidRPr="00865244">
        <w:rPr>
          <w:rFonts w:asciiTheme="majorHAnsi" w:hAnsiTheme="majorHAnsi"/>
        </w:rPr>
        <w:t>» seg selv</w:t>
      </w:r>
      <w:r w:rsidRPr="00865244">
        <w:rPr>
          <w:rFonts w:asciiTheme="majorHAnsi" w:hAnsiTheme="majorHAnsi"/>
        </w:rPr>
        <w:t>).</w:t>
      </w:r>
    </w:p>
    <w:p w14:paraId="09B00043" w14:textId="77777777" w:rsidR="00331943" w:rsidRPr="00865244" w:rsidRDefault="00331943" w:rsidP="00865244">
      <w:pPr>
        <w:jc w:val="both"/>
        <w:rPr>
          <w:rFonts w:asciiTheme="majorHAnsi" w:hAnsiTheme="majorHAnsi" w:cs="Times New Roman"/>
          <w:i/>
        </w:rPr>
      </w:pPr>
    </w:p>
    <w:p w14:paraId="5E7F9508" w14:textId="497715EF" w:rsidR="00331943" w:rsidRPr="00865244" w:rsidRDefault="00331943" w:rsidP="00865244">
      <w:pPr>
        <w:jc w:val="both"/>
        <w:rPr>
          <w:rFonts w:asciiTheme="majorHAnsi" w:hAnsiTheme="majorHAnsi"/>
          <w:b/>
          <w:lang w:val="en-US"/>
        </w:rPr>
      </w:pPr>
      <w:r w:rsidRPr="00865244">
        <w:rPr>
          <w:rFonts w:asciiTheme="majorHAnsi" w:hAnsiTheme="majorHAnsi"/>
          <w:b/>
          <w:lang w:val="en-US"/>
        </w:rPr>
        <w:t>Axial-age er:</w:t>
      </w:r>
    </w:p>
    <w:p w14:paraId="0D8EB4B1" w14:textId="14DC772E" w:rsidR="00B631A9" w:rsidRPr="00865244" w:rsidRDefault="000E5026" w:rsidP="00865244">
      <w:pPr>
        <w:jc w:val="both"/>
        <w:rPr>
          <w:rFonts w:asciiTheme="majorHAnsi" w:hAnsiTheme="majorHAnsi" w:cs="Times New Roman"/>
          <w:i/>
          <w:lang w:val="en-US"/>
        </w:rPr>
      </w:pPr>
      <w:r w:rsidRPr="00865244">
        <w:rPr>
          <w:rFonts w:asciiTheme="majorHAnsi" w:hAnsiTheme="majorHAnsi" w:cs="Times New Roman"/>
          <w:i/>
          <w:lang w:val="en-US"/>
        </w:rPr>
        <w:t>”</w:t>
      </w:r>
      <w:r w:rsidR="00B631A9" w:rsidRPr="00865244">
        <w:rPr>
          <w:rFonts w:asciiTheme="majorHAnsi" w:hAnsiTheme="majorHAnsi" w:cs="Times New Roman"/>
          <w:i/>
          <w:lang w:val="en-US"/>
        </w:rPr>
        <w:t>an inward turn and a discovery of transcendence</w:t>
      </w:r>
      <w:r w:rsidRPr="00865244">
        <w:rPr>
          <w:rFonts w:asciiTheme="majorHAnsi" w:hAnsiTheme="majorHAnsi" w:cs="Times New Roman"/>
          <w:i/>
          <w:lang w:val="en-US"/>
        </w:rPr>
        <w:t>”</w:t>
      </w:r>
    </w:p>
    <w:p w14:paraId="1762465F" w14:textId="77777777" w:rsidR="00B631A9" w:rsidRPr="00865244" w:rsidRDefault="00B631A9" w:rsidP="00865244">
      <w:pPr>
        <w:jc w:val="both"/>
        <w:rPr>
          <w:rFonts w:asciiTheme="majorHAnsi" w:hAnsiTheme="majorHAnsi"/>
          <w:b/>
          <w:lang w:val="en-US"/>
        </w:rPr>
      </w:pPr>
    </w:p>
    <w:p w14:paraId="2B18B927" w14:textId="77777777" w:rsidR="002B21EC" w:rsidRPr="00865244" w:rsidRDefault="005A713A" w:rsidP="00865244">
      <w:p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hAnsiTheme="majorHAnsi"/>
        </w:rPr>
        <w:t>Den</w:t>
      </w:r>
      <w:r w:rsidR="00DE6C3A" w:rsidRPr="00865244">
        <w:rPr>
          <w:rFonts w:asciiTheme="majorHAnsi" w:hAnsiTheme="majorHAnsi"/>
        </w:rPr>
        <w:t>ne</w:t>
      </w:r>
      <w:r w:rsidR="000E5026" w:rsidRPr="00865244">
        <w:rPr>
          <w:rFonts w:asciiTheme="majorHAnsi" w:hAnsiTheme="majorHAnsi"/>
        </w:rPr>
        <w:t xml:space="preserve"> nye måten å </w:t>
      </w:r>
      <w:r w:rsidR="002B21EC" w:rsidRPr="00865244">
        <w:rPr>
          <w:rFonts w:asciiTheme="majorHAnsi" w:hAnsiTheme="majorHAnsi"/>
        </w:rPr>
        <w:t>tenke på (</w:t>
      </w:r>
      <w:r w:rsidR="000E5026" w:rsidRPr="00865244">
        <w:rPr>
          <w:rFonts w:asciiTheme="majorHAnsi" w:hAnsiTheme="majorHAnsi"/>
        </w:rPr>
        <w:t>tolke verden på</w:t>
      </w:r>
      <w:r w:rsidR="002B21EC" w:rsidRPr="00865244">
        <w:rPr>
          <w:rFonts w:asciiTheme="majorHAnsi" w:hAnsiTheme="majorHAnsi"/>
        </w:rPr>
        <w:t>)</w:t>
      </w:r>
      <w:r w:rsidR="000E5026" w:rsidRPr="00865244">
        <w:rPr>
          <w:rFonts w:asciiTheme="majorHAnsi" w:hAnsiTheme="majorHAnsi"/>
        </w:rPr>
        <w:t xml:space="preserve"> </w:t>
      </w:r>
      <w:r w:rsidR="00C306AC" w:rsidRPr="00865244">
        <w:rPr>
          <w:rFonts w:asciiTheme="majorHAnsi" w:hAnsiTheme="majorHAnsi"/>
        </w:rPr>
        <w:t>oppstår</w:t>
      </w:r>
      <w:r w:rsidR="002B21EC" w:rsidRPr="00865244">
        <w:rPr>
          <w:rFonts w:asciiTheme="majorHAnsi" w:hAnsiTheme="majorHAnsi"/>
        </w:rPr>
        <w:t xml:space="preserve"> </w:t>
      </w:r>
      <w:r w:rsidR="002B21EC" w:rsidRPr="00865244">
        <w:rPr>
          <w:rFonts w:asciiTheme="majorHAnsi" w:eastAsia="Times New Roman" w:hAnsiTheme="majorHAnsi"/>
          <w:bCs/>
          <w:kern w:val="36"/>
        </w:rPr>
        <w:t>samtidig og uavhengig av hverandre (ca. 700-200 f. v. t) gjennom, religioner og filosofi med noenlunde same innhold og mål:</w:t>
      </w:r>
    </w:p>
    <w:p w14:paraId="358B6F6E" w14:textId="77777777" w:rsidR="002B21EC" w:rsidRPr="00865244" w:rsidRDefault="002B21EC" w:rsidP="00865244">
      <w:pPr>
        <w:pStyle w:val="Listeavsnitt"/>
        <w:numPr>
          <w:ilvl w:val="0"/>
          <w:numId w:val="20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Gjøre menneskeheten bedre</w:t>
      </w:r>
    </w:p>
    <w:p w14:paraId="79F983C1" w14:textId="174676FA" w:rsidR="002B21EC" w:rsidRPr="00865244" w:rsidRDefault="002B21EC" w:rsidP="00865244">
      <w:pPr>
        <w:pStyle w:val="Listeavsnitt"/>
        <w:numPr>
          <w:ilvl w:val="0"/>
          <w:numId w:val="20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 xml:space="preserve">Gjøre verden bedre </w:t>
      </w:r>
    </w:p>
    <w:p w14:paraId="13691177" w14:textId="77777777" w:rsidR="002B21EC" w:rsidRPr="00865244" w:rsidRDefault="002B21EC" w:rsidP="00865244">
      <w:pPr>
        <w:jc w:val="both"/>
        <w:rPr>
          <w:rFonts w:asciiTheme="majorHAnsi" w:hAnsiTheme="majorHAnsi"/>
        </w:rPr>
      </w:pPr>
    </w:p>
    <w:p w14:paraId="384EDE29" w14:textId="77777777" w:rsidR="00616EC6" w:rsidRPr="00865244" w:rsidRDefault="00616EC6" w:rsidP="00865244">
      <w:pPr>
        <w:rPr>
          <w:rFonts w:asciiTheme="majorHAnsi" w:eastAsia="Times New Roman" w:hAnsiTheme="majorHAnsi"/>
          <w:b/>
          <w:bCs/>
          <w:kern w:val="36"/>
          <w:sz w:val="28"/>
        </w:rPr>
      </w:pPr>
      <w:bookmarkStart w:id="0" w:name="OLE_LINK3"/>
      <w:bookmarkStart w:id="1" w:name="OLE_LINK2"/>
      <w:bookmarkStart w:id="2" w:name="OLE_LINK1"/>
      <w:r w:rsidRPr="00865244">
        <w:rPr>
          <w:rFonts w:asciiTheme="majorHAnsi" w:eastAsia="Times New Roman" w:hAnsiTheme="majorHAnsi"/>
          <w:b/>
          <w:bCs/>
          <w:kern w:val="36"/>
          <w:sz w:val="28"/>
        </w:rPr>
        <w:br w:type="page"/>
      </w:r>
    </w:p>
    <w:p w14:paraId="55A10758" w14:textId="62DFA1CB" w:rsidR="002B21EC" w:rsidRPr="00865244" w:rsidRDefault="002B21EC" w:rsidP="00865244">
      <w:pPr>
        <w:jc w:val="both"/>
        <w:outlineLvl w:val="0"/>
        <w:rPr>
          <w:rFonts w:asciiTheme="majorHAnsi" w:eastAsia="Times New Roman" w:hAnsiTheme="majorHAnsi"/>
          <w:b/>
          <w:bCs/>
          <w:kern w:val="36"/>
          <w:sz w:val="28"/>
        </w:rPr>
      </w:pPr>
      <w:r w:rsidRPr="00865244">
        <w:rPr>
          <w:rFonts w:asciiTheme="majorHAnsi" w:eastAsia="Times New Roman" w:hAnsiTheme="majorHAnsi"/>
          <w:b/>
          <w:bCs/>
          <w:kern w:val="36"/>
          <w:sz w:val="28"/>
        </w:rPr>
        <w:lastRenderedPageBreak/>
        <w:t>Axial Age</w:t>
      </w:r>
      <w:bookmarkEnd w:id="0"/>
      <w:bookmarkEnd w:id="1"/>
      <w:bookmarkEnd w:id="2"/>
      <w:r w:rsidRPr="00865244">
        <w:rPr>
          <w:rStyle w:val="Fotnotereferanse"/>
          <w:rFonts w:asciiTheme="majorHAnsi" w:eastAsia="Times New Roman" w:hAnsiTheme="majorHAnsi"/>
          <w:b/>
          <w:bCs/>
          <w:kern w:val="36"/>
          <w:sz w:val="28"/>
          <w:lang w:val="en-US"/>
        </w:rPr>
        <w:footnoteReference w:id="5"/>
      </w:r>
    </w:p>
    <w:p w14:paraId="2DE5AFD4" w14:textId="77777777" w:rsidR="002B21EC" w:rsidRPr="00865244" w:rsidRDefault="002B21EC" w:rsidP="00865244">
      <w:pPr>
        <w:jc w:val="both"/>
        <w:outlineLvl w:val="0"/>
        <w:rPr>
          <w:rFonts w:asciiTheme="majorHAnsi" w:eastAsia="Times New Roman" w:hAnsiTheme="majorHAnsi"/>
          <w:b/>
          <w:bCs/>
          <w:kern w:val="36"/>
        </w:rPr>
      </w:pPr>
    </w:p>
    <w:p w14:paraId="53D54739" w14:textId="5FD29D34" w:rsidR="002B21EC" w:rsidRPr="00865244" w:rsidRDefault="002B21EC" w:rsidP="00865244">
      <w:pPr>
        <w:jc w:val="both"/>
        <w:outlineLvl w:val="0"/>
        <w:rPr>
          <w:rFonts w:asciiTheme="majorHAnsi" w:eastAsia="Times New Roman" w:hAnsiTheme="majorHAnsi"/>
          <w:b/>
          <w:bCs/>
          <w:kern w:val="36"/>
        </w:rPr>
      </w:pPr>
      <w:r w:rsidRPr="00865244">
        <w:rPr>
          <w:rFonts w:asciiTheme="majorHAnsi" w:eastAsia="Times New Roman" w:hAnsiTheme="majorHAnsi"/>
          <w:b/>
          <w:bCs/>
          <w:kern w:val="36"/>
        </w:rPr>
        <w:t>Verdier som vokser frem:</w:t>
      </w:r>
    </w:p>
    <w:p w14:paraId="1DA38B85" w14:textId="392ECF58" w:rsidR="002B21EC" w:rsidRPr="00865244" w:rsidRDefault="002B21EC" w:rsidP="00865244">
      <w:p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Sosial omsorg</w:t>
      </w:r>
      <w:r w:rsidRPr="00865244">
        <w:rPr>
          <w:rStyle w:val="Fotnotereferanse"/>
          <w:rFonts w:asciiTheme="majorHAnsi" w:eastAsia="Times New Roman" w:hAnsiTheme="majorHAnsi"/>
          <w:bCs/>
          <w:kern w:val="36"/>
        </w:rPr>
        <w:footnoteReference w:id="6"/>
      </w:r>
      <w:r w:rsidRPr="00865244">
        <w:rPr>
          <w:rFonts w:asciiTheme="majorHAnsi" w:eastAsia="Times New Roman" w:hAnsiTheme="majorHAnsi"/>
          <w:bCs/>
          <w:kern w:val="36"/>
        </w:rPr>
        <w:t xml:space="preserve">, rettferdighet og likhet: </w:t>
      </w:r>
    </w:p>
    <w:p w14:paraId="0D2EF0A1" w14:textId="77777777" w:rsidR="00836272" w:rsidRPr="00865244" w:rsidRDefault="00836272" w:rsidP="00865244">
      <w:pPr>
        <w:jc w:val="both"/>
        <w:outlineLvl w:val="0"/>
        <w:rPr>
          <w:rFonts w:asciiTheme="majorHAnsi" w:eastAsia="Times New Roman" w:hAnsiTheme="majorHAnsi"/>
          <w:bCs/>
          <w:kern w:val="36"/>
        </w:rPr>
      </w:pPr>
    </w:p>
    <w:p w14:paraId="262C2AE9" w14:textId="77777777" w:rsidR="002B21EC" w:rsidRPr="00865244" w:rsidRDefault="002B21EC" w:rsidP="00865244">
      <w:p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Sivilisasjonene og de konfesjonelle religionene oppstår samtidig og skal komme til å gi materiell og åndelig næring til menneskeheten helt opp til vår tid:</w:t>
      </w:r>
    </w:p>
    <w:p w14:paraId="5CD1F773" w14:textId="77777777" w:rsidR="00836272" w:rsidRPr="00865244" w:rsidRDefault="00836272" w:rsidP="00865244">
      <w:pPr>
        <w:jc w:val="both"/>
        <w:outlineLvl w:val="0"/>
        <w:rPr>
          <w:rFonts w:asciiTheme="majorHAnsi" w:eastAsia="Times New Roman" w:hAnsiTheme="majorHAnsi"/>
          <w:bCs/>
          <w:kern w:val="36"/>
        </w:rPr>
      </w:pPr>
    </w:p>
    <w:p w14:paraId="0776EBF6" w14:textId="77777777" w:rsidR="002B21EC" w:rsidRPr="00865244" w:rsidRDefault="002B21EC" w:rsidP="00865244">
      <w:pPr>
        <w:numPr>
          <w:ilvl w:val="0"/>
          <w:numId w:val="21"/>
        </w:numPr>
        <w:outlineLvl w:val="0"/>
        <w:rPr>
          <w:rFonts w:asciiTheme="majorHAnsi" w:eastAsia="Times New Roman" w:hAnsiTheme="majorHAnsi"/>
          <w:bCs/>
          <w:kern w:val="36"/>
          <w:szCs w:val="48"/>
        </w:rPr>
      </w:pPr>
      <w:r w:rsidRPr="00865244">
        <w:rPr>
          <w:rFonts w:asciiTheme="majorHAnsi" w:eastAsia="Times New Roman" w:hAnsiTheme="majorHAnsi"/>
          <w:bCs/>
          <w:kern w:val="36"/>
          <w:szCs w:val="48"/>
        </w:rPr>
        <w:t>Zoroastrianisme</w:t>
      </w:r>
      <w:r w:rsidRPr="00865244">
        <w:rPr>
          <w:rStyle w:val="Fotnotereferanse"/>
          <w:rFonts w:asciiTheme="majorHAnsi" w:eastAsia="Times New Roman" w:hAnsiTheme="majorHAnsi"/>
          <w:bCs/>
          <w:kern w:val="36"/>
          <w:szCs w:val="48"/>
        </w:rPr>
        <w:footnoteReference w:id="7"/>
      </w:r>
      <w:r w:rsidRPr="00865244">
        <w:rPr>
          <w:rFonts w:asciiTheme="majorHAnsi" w:eastAsia="Times New Roman" w:hAnsiTheme="majorHAnsi"/>
          <w:bCs/>
          <w:kern w:val="36"/>
          <w:szCs w:val="48"/>
        </w:rPr>
        <w:t>.</w:t>
      </w:r>
    </w:p>
    <w:p w14:paraId="7847027F" w14:textId="77777777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Taoisme og Confusianisme (Kina).</w:t>
      </w:r>
    </w:p>
    <w:p w14:paraId="5737C2F0" w14:textId="77777777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Hinduisme og Buddhisme (India).</w:t>
      </w:r>
    </w:p>
    <w:p w14:paraId="113E5452" w14:textId="77777777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Monoteisme (Midt-Østen: jødedom, kristendom og islam).</w:t>
      </w:r>
    </w:p>
    <w:p w14:paraId="1F358D2E" w14:textId="77777777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Rasjonalisme (Europa, filosofene i Hellas).</w:t>
      </w:r>
      <w:r w:rsidRPr="00865244">
        <w:rPr>
          <w:rStyle w:val="Fotnotereferanse"/>
          <w:rFonts w:asciiTheme="majorHAnsi" w:eastAsia="Times New Roman" w:hAnsiTheme="majorHAnsi"/>
          <w:bCs/>
          <w:kern w:val="36"/>
        </w:rPr>
        <w:footnoteReference w:id="8"/>
      </w:r>
    </w:p>
    <w:p w14:paraId="6475EACF" w14:textId="77777777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Aborginerne i Australia.</w:t>
      </w:r>
      <w:r w:rsidRPr="00865244">
        <w:rPr>
          <w:rStyle w:val="Fotnotereferanse"/>
          <w:rFonts w:asciiTheme="majorHAnsi" w:eastAsia="Times New Roman" w:hAnsiTheme="majorHAnsi"/>
          <w:bCs/>
          <w:kern w:val="36"/>
        </w:rPr>
        <w:footnoteReference w:id="9"/>
      </w:r>
    </w:p>
    <w:p w14:paraId="681C3E24" w14:textId="1EFCE83C" w:rsidR="002B21EC" w:rsidRPr="00865244" w:rsidRDefault="002B21EC" w:rsidP="00865244">
      <w:pPr>
        <w:numPr>
          <w:ilvl w:val="0"/>
          <w:numId w:val="21"/>
        </w:numPr>
        <w:jc w:val="both"/>
        <w:outlineLvl w:val="0"/>
        <w:rPr>
          <w:rFonts w:asciiTheme="majorHAnsi" w:eastAsia="Times New Roman" w:hAnsiTheme="majorHAnsi"/>
          <w:bCs/>
          <w:kern w:val="36"/>
        </w:rPr>
      </w:pPr>
      <w:r w:rsidRPr="00865244">
        <w:rPr>
          <w:rFonts w:asciiTheme="majorHAnsi" w:eastAsia="Times New Roman" w:hAnsiTheme="majorHAnsi"/>
          <w:bCs/>
          <w:kern w:val="36"/>
        </w:rPr>
        <w:t>Urinnbyggerne i Amerika (indianerne).</w:t>
      </w:r>
      <w:r w:rsidRPr="00865244">
        <w:rPr>
          <w:rStyle w:val="Fotnotereferanse"/>
          <w:rFonts w:asciiTheme="majorHAnsi" w:eastAsia="Times New Roman" w:hAnsiTheme="majorHAnsi"/>
          <w:bCs/>
          <w:kern w:val="36"/>
        </w:rPr>
        <w:footnoteReference w:id="10"/>
      </w:r>
    </w:p>
    <w:p w14:paraId="1E88DB8C" w14:textId="77777777" w:rsidR="002B21EC" w:rsidRPr="00865244" w:rsidRDefault="002B21EC" w:rsidP="00865244">
      <w:pPr>
        <w:jc w:val="both"/>
        <w:rPr>
          <w:rFonts w:asciiTheme="majorHAnsi" w:hAnsiTheme="majorHAnsi"/>
        </w:rPr>
      </w:pPr>
    </w:p>
    <w:p w14:paraId="7A6A3284" w14:textId="3FCA0983" w:rsidR="00F27D71" w:rsidRPr="00175C11" w:rsidRDefault="00F27D71" w:rsidP="00865244">
      <w:pPr>
        <w:jc w:val="both"/>
        <w:rPr>
          <w:rFonts w:asciiTheme="majorHAnsi" w:hAnsiTheme="majorHAnsi"/>
          <w:b/>
          <w:sz w:val="22"/>
        </w:rPr>
      </w:pPr>
      <w:r w:rsidRPr="00865244">
        <w:rPr>
          <w:rFonts w:asciiTheme="majorHAnsi" w:eastAsia="Times New Roman" w:hAnsiTheme="majorHAnsi" w:cs="Times New Roman"/>
          <w:b/>
          <w:szCs w:val="27"/>
        </w:rPr>
        <w:t xml:space="preserve">Persisk </w:t>
      </w:r>
      <w:r w:rsidR="0075752E" w:rsidRPr="00865244">
        <w:rPr>
          <w:rFonts w:asciiTheme="majorHAnsi" w:eastAsia="Times New Roman" w:hAnsiTheme="majorHAnsi" w:cs="Times New Roman"/>
          <w:b/>
          <w:szCs w:val="27"/>
        </w:rPr>
        <w:t>Zoroastrisme</w:t>
      </w:r>
      <w:r w:rsidR="004F336E" w:rsidRPr="00865244">
        <w:rPr>
          <w:rStyle w:val="Fotnotereferanse"/>
          <w:rFonts w:asciiTheme="majorHAnsi" w:eastAsia="Times New Roman" w:hAnsiTheme="majorHAnsi" w:cs="Times New Roman"/>
          <w:b/>
          <w:szCs w:val="27"/>
        </w:rPr>
        <w:footnoteReference w:id="11"/>
      </w:r>
      <w:r w:rsidRPr="00865244">
        <w:rPr>
          <w:rFonts w:asciiTheme="majorHAnsi" w:eastAsia="Times New Roman" w:hAnsiTheme="majorHAnsi" w:cs="Times New Roman"/>
          <w:b/>
          <w:szCs w:val="27"/>
        </w:rPr>
        <w:t xml:space="preserve"> </w:t>
      </w:r>
      <w:r w:rsidRPr="00865244">
        <w:rPr>
          <w:rFonts w:asciiTheme="majorHAnsi" w:eastAsia="Times New Roman" w:hAnsiTheme="majorHAnsi" w:cs="Times New Roman"/>
          <w:szCs w:val="27"/>
        </w:rPr>
        <w:t>(Zarathustras lære)</w:t>
      </w:r>
    </w:p>
    <w:p w14:paraId="5A6BEB24" w14:textId="5EA74D00" w:rsidR="00C306D1" w:rsidRPr="00865244" w:rsidRDefault="00C306D1" w:rsidP="00865244">
      <w:pPr>
        <w:jc w:val="both"/>
        <w:rPr>
          <w:rFonts w:asciiTheme="majorHAnsi" w:hAnsiTheme="majorHAnsi" w:cs="Times New Roman"/>
          <w:i/>
          <w:spacing w:val="15"/>
          <w:szCs w:val="26"/>
        </w:rPr>
      </w:pPr>
      <w:r w:rsidRPr="00865244">
        <w:rPr>
          <w:rFonts w:asciiTheme="majorHAnsi" w:hAnsiTheme="majorHAnsi" w:cs="Times New Roman"/>
          <w:i/>
          <w:spacing w:val="15"/>
          <w:szCs w:val="26"/>
        </w:rPr>
        <w:t>«Skandinaver er mer eller mindre zoroastrister, men de vet ikke om det».</w:t>
      </w:r>
    </w:p>
    <w:p w14:paraId="5341D277" w14:textId="67660872" w:rsidR="00C306D1" w:rsidRPr="00865244" w:rsidRDefault="00C306D1" w:rsidP="00865244">
      <w:pPr>
        <w:jc w:val="both"/>
        <w:rPr>
          <w:rFonts w:asciiTheme="majorHAnsi" w:hAnsiTheme="majorHAnsi"/>
          <w:b/>
          <w:i/>
          <w:sz w:val="18"/>
        </w:rPr>
      </w:pPr>
      <w:r w:rsidRPr="00865244">
        <w:rPr>
          <w:rFonts w:asciiTheme="majorHAnsi" w:hAnsiTheme="majorHAnsi" w:cs="Times New Roman"/>
          <w:b/>
          <w:i/>
          <w:spacing w:val="15"/>
          <w:sz w:val="20"/>
          <w:szCs w:val="26"/>
        </w:rPr>
        <w:t>Mobed Kamran Jamshidi</w:t>
      </w:r>
    </w:p>
    <w:p w14:paraId="505ED9EA" w14:textId="77777777" w:rsidR="00865244" w:rsidRPr="00865244" w:rsidRDefault="00865244" w:rsidP="00865244">
      <w:pPr>
        <w:jc w:val="both"/>
        <w:rPr>
          <w:rFonts w:asciiTheme="majorHAnsi" w:hAnsiTheme="majorHAnsi"/>
          <w:b/>
          <w:i/>
          <w:sz w:val="18"/>
        </w:rPr>
      </w:pPr>
    </w:p>
    <w:p w14:paraId="4344BB84" w14:textId="77777777" w:rsidR="00C306D1" w:rsidRPr="00865244" w:rsidRDefault="00C306D1" w:rsidP="00865244">
      <w:pPr>
        <w:rPr>
          <w:rFonts w:asciiTheme="majorHAnsi" w:hAnsiTheme="majorHAnsi" w:cs="Times New Roman"/>
          <w:b/>
          <w:spacing w:val="15"/>
          <w:sz w:val="28"/>
          <w:szCs w:val="26"/>
        </w:rPr>
      </w:pPr>
      <w:r w:rsidRPr="00865244">
        <w:rPr>
          <w:rFonts w:asciiTheme="majorHAnsi" w:hAnsiTheme="majorHAnsi" w:cs="Times New Roman"/>
          <w:b/>
          <w:spacing w:val="15"/>
          <w:sz w:val="28"/>
          <w:szCs w:val="26"/>
        </w:rPr>
        <w:t xml:space="preserve">Zoroastrismen: </w:t>
      </w:r>
    </w:p>
    <w:p w14:paraId="4626C271" w14:textId="77777777" w:rsidR="00C306D1" w:rsidRPr="00865244" w:rsidRDefault="00C306D1" w:rsidP="00865244">
      <w:pPr>
        <w:rPr>
          <w:rFonts w:asciiTheme="majorHAnsi" w:hAnsiTheme="majorHAnsi" w:cs="Times New Roman"/>
          <w:i/>
          <w:spacing w:val="15"/>
          <w:sz w:val="22"/>
          <w:szCs w:val="26"/>
        </w:rPr>
      </w:pPr>
      <w:r w:rsidRPr="00865244">
        <w:rPr>
          <w:rFonts w:asciiTheme="majorHAnsi" w:hAnsiTheme="majorHAnsi" w:cs="Times New Roman"/>
          <w:i/>
          <w:spacing w:val="15"/>
          <w:szCs w:val="26"/>
        </w:rPr>
        <w:t>”Det er en persons handlinger som avgjør ens skjebne i det hinsidige, ikke hvilken religion man bekjenner seg til.”</w:t>
      </w:r>
    </w:p>
    <w:p w14:paraId="44DBC4ED" w14:textId="77777777" w:rsidR="00175C11" w:rsidRDefault="00175C11" w:rsidP="00865244">
      <w:pPr>
        <w:rPr>
          <w:rFonts w:asciiTheme="majorHAnsi" w:hAnsiTheme="majorHAnsi" w:cs="Times New Roman"/>
          <w:spacing w:val="15"/>
          <w:szCs w:val="26"/>
        </w:rPr>
      </w:pPr>
    </w:p>
    <w:p w14:paraId="5DE3D4FC" w14:textId="0B094CB8" w:rsidR="00C306D1" w:rsidRPr="00865244" w:rsidRDefault="00C306D1" w:rsidP="00865244">
      <w:pPr>
        <w:rPr>
          <w:rFonts w:asciiTheme="majorHAnsi" w:hAnsiTheme="majorHAnsi" w:cs="Times New Roman"/>
          <w:spacing w:val="15"/>
          <w:szCs w:val="26"/>
        </w:rPr>
      </w:pPr>
      <w:r w:rsidRPr="00865244">
        <w:rPr>
          <w:rFonts w:asciiTheme="majorHAnsi" w:hAnsiTheme="majorHAnsi" w:cs="Times New Roman"/>
          <w:spacing w:val="15"/>
          <w:szCs w:val="26"/>
        </w:rPr>
        <w:t xml:space="preserve"> ”Zoroastrismen er preget av </w:t>
      </w:r>
      <w:r w:rsidRPr="00175C11">
        <w:rPr>
          <w:rFonts w:asciiTheme="majorHAnsi" w:hAnsiTheme="majorHAnsi" w:cs="Times New Roman"/>
          <w:spacing w:val="15"/>
          <w:szCs w:val="26"/>
          <w:u w:val="single"/>
        </w:rPr>
        <w:t>konsekvensetikk</w:t>
      </w:r>
      <w:r w:rsidRPr="00865244">
        <w:rPr>
          <w:rFonts w:asciiTheme="majorHAnsi" w:hAnsiTheme="majorHAnsi" w:cs="Times New Roman"/>
          <w:spacing w:val="15"/>
          <w:szCs w:val="26"/>
        </w:rPr>
        <w:t xml:space="preserve">; Du må ta konsekvensene av dine handlinger. </w:t>
      </w:r>
    </w:p>
    <w:p w14:paraId="6A07B7AA" w14:textId="77777777" w:rsidR="001537A2" w:rsidRPr="00865244" w:rsidRDefault="001537A2" w:rsidP="00865244">
      <w:pPr>
        <w:rPr>
          <w:rFonts w:asciiTheme="majorHAnsi" w:hAnsiTheme="majorHAnsi" w:cs="Times New Roman"/>
          <w:spacing w:val="15"/>
          <w:szCs w:val="26"/>
        </w:rPr>
      </w:pPr>
    </w:p>
    <w:p w14:paraId="20122708" w14:textId="3402AAAF" w:rsidR="00C306D1" w:rsidRDefault="001537A2" w:rsidP="00865244">
      <w:pPr>
        <w:rPr>
          <w:rFonts w:asciiTheme="majorHAnsi" w:hAnsiTheme="majorHAnsi" w:cs="Times New Roman"/>
          <w:spacing w:val="15"/>
          <w:szCs w:val="26"/>
        </w:rPr>
      </w:pPr>
      <w:r w:rsidRPr="00865244">
        <w:rPr>
          <w:rFonts w:asciiTheme="majorHAnsi" w:hAnsiTheme="majorHAnsi" w:cs="Times New Roman"/>
          <w:spacing w:val="15"/>
          <w:szCs w:val="26"/>
        </w:rPr>
        <w:t>I A</w:t>
      </w:r>
      <w:r w:rsidR="00175C11">
        <w:rPr>
          <w:rFonts w:asciiTheme="majorHAnsi" w:hAnsiTheme="majorHAnsi" w:cs="Times New Roman"/>
          <w:spacing w:val="15"/>
          <w:szCs w:val="26"/>
        </w:rPr>
        <w:t>vestaen (Z´s hellige bok) nevne</w:t>
      </w:r>
      <w:r w:rsidRPr="00865244">
        <w:rPr>
          <w:rFonts w:asciiTheme="majorHAnsi" w:hAnsiTheme="majorHAnsi" w:cs="Times New Roman"/>
          <w:spacing w:val="15"/>
          <w:szCs w:val="26"/>
        </w:rPr>
        <w:t xml:space="preserve">s </w:t>
      </w:r>
      <w:r w:rsidR="00E14A2B" w:rsidRPr="00865244">
        <w:rPr>
          <w:rFonts w:asciiTheme="majorHAnsi" w:hAnsiTheme="majorHAnsi" w:cs="Times New Roman"/>
          <w:spacing w:val="15"/>
          <w:szCs w:val="26"/>
        </w:rPr>
        <w:t>”</w:t>
      </w:r>
      <w:r w:rsidRPr="00865244">
        <w:rPr>
          <w:rFonts w:asciiTheme="majorHAnsi" w:hAnsiTheme="majorHAnsi" w:cs="Times New Roman"/>
          <w:spacing w:val="15"/>
          <w:szCs w:val="26"/>
        </w:rPr>
        <w:t>Sangens hus</w:t>
      </w:r>
      <w:r w:rsidR="00E14A2B" w:rsidRPr="00865244">
        <w:rPr>
          <w:rFonts w:asciiTheme="majorHAnsi" w:hAnsiTheme="majorHAnsi" w:cs="Times New Roman"/>
          <w:spacing w:val="15"/>
          <w:szCs w:val="26"/>
        </w:rPr>
        <w:t>”</w:t>
      </w:r>
      <w:r w:rsidRPr="00865244">
        <w:rPr>
          <w:rFonts w:asciiTheme="majorHAnsi" w:hAnsiTheme="majorHAnsi" w:cs="Times New Roman"/>
          <w:spacing w:val="15"/>
          <w:szCs w:val="26"/>
        </w:rPr>
        <w:t xml:space="preserve"> og </w:t>
      </w:r>
      <w:r w:rsidR="00E14A2B" w:rsidRPr="00865244">
        <w:rPr>
          <w:rFonts w:asciiTheme="majorHAnsi" w:hAnsiTheme="majorHAnsi" w:cs="Times New Roman"/>
          <w:spacing w:val="15"/>
          <w:szCs w:val="26"/>
        </w:rPr>
        <w:t>”</w:t>
      </w:r>
      <w:r w:rsidRPr="00865244">
        <w:rPr>
          <w:rFonts w:asciiTheme="majorHAnsi" w:hAnsiTheme="majorHAnsi" w:cs="Times New Roman"/>
          <w:spacing w:val="15"/>
          <w:szCs w:val="26"/>
        </w:rPr>
        <w:t>Løgnens hus</w:t>
      </w:r>
      <w:r w:rsidR="00E14A2B" w:rsidRPr="00865244">
        <w:rPr>
          <w:rFonts w:asciiTheme="majorHAnsi" w:hAnsiTheme="majorHAnsi" w:cs="Times New Roman"/>
          <w:spacing w:val="15"/>
          <w:szCs w:val="26"/>
        </w:rPr>
        <w:t>”</w:t>
      </w:r>
      <w:r w:rsidRPr="00865244">
        <w:rPr>
          <w:rFonts w:asciiTheme="majorHAnsi" w:hAnsiTheme="majorHAnsi" w:cs="Times New Roman"/>
          <w:spacing w:val="15"/>
          <w:szCs w:val="26"/>
        </w:rPr>
        <w:t xml:space="preserve"> (himmel og helvet)</w:t>
      </w:r>
      <w:r w:rsidR="00E14A2B" w:rsidRPr="00865244">
        <w:rPr>
          <w:rFonts w:asciiTheme="majorHAnsi" w:hAnsiTheme="majorHAnsi" w:cs="Times New Roman"/>
          <w:spacing w:val="15"/>
          <w:szCs w:val="26"/>
        </w:rPr>
        <w:t>.</w:t>
      </w:r>
      <w:r w:rsidR="00096538" w:rsidRPr="00865244">
        <w:rPr>
          <w:rStyle w:val="Fotnotereferanse"/>
          <w:rFonts w:asciiTheme="majorHAnsi" w:hAnsiTheme="majorHAnsi" w:cs="Times New Roman"/>
          <w:spacing w:val="15"/>
          <w:szCs w:val="26"/>
        </w:rPr>
        <w:footnoteReference w:id="12"/>
      </w:r>
    </w:p>
    <w:p w14:paraId="655AB9EA" w14:textId="77777777" w:rsidR="00175C11" w:rsidRPr="00865244" w:rsidRDefault="00175C11" w:rsidP="00865244">
      <w:pPr>
        <w:rPr>
          <w:rFonts w:asciiTheme="majorHAnsi" w:hAnsiTheme="majorHAnsi" w:cs="Times New Roman"/>
          <w:spacing w:val="15"/>
          <w:szCs w:val="26"/>
        </w:rPr>
      </w:pPr>
    </w:p>
    <w:p w14:paraId="00ECEC35" w14:textId="65C7BB27" w:rsidR="000E5026" w:rsidRPr="00865244" w:rsidRDefault="000E5026" w:rsidP="00865244">
      <w:pPr>
        <w:jc w:val="both"/>
        <w:rPr>
          <w:rFonts w:asciiTheme="majorHAnsi" w:hAnsiTheme="majorHAnsi"/>
          <w:b/>
        </w:rPr>
      </w:pPr>
      <w:r w:rsidRPr="00865244">
        <w:rPr>
          <w:rFonts w:asciiTheme="majorHAnsi" w:hAnsiTheme="majorHAnsi"/>
          <w:b/>
        </w:rPr>
        <w:t xml:space="preserve">Gresk filosofi </w:t>
      </w:r>
    </w:p>
    <w:p w14:paraId="665E8E06" w14:textId="1929BDA0" w:rsidR="005C76F5" w:rsidRPr="00175C11" w:rsidRDefault="005C76F5" w:rsidP="00175C11">
      <w:pPr>
        <w:pStyle w:val="Listeavsnitt"/>
        <w:numPr>
          <w:ilvl w:val="0"/>
          <w:numId w:val="22"/>
        </w:numPr>
        <w:jc w:val="both"/>
        <w:rPr>
          <w:rFonts w:asciiTheme="majorHAnsi" w:hAnsiTheme="majorHAnsi"/>
        </w:rPr>
      </w:pPr>
      <w:r w:rsidRPr="00175C11">
        <w:rPr>
          <w:rFonts w:asciiTheme="majorHAnsi" w:hAnsiTheme="majorHAnsi"/>
        </w:rPr>
        <w:t>Sokrates, Platon og Aristoteles</w:t>
      </w:r>
    </w:p>
    <w:p w14:paraId="082F49AA" w14:textId="789F81F5" w:rsidR="00B863D1" w:rsidRPr="00175C11" w:rsidRDefault="00B863D1" w:rsidP="00175C11">
      <w:pPr>
        <w:pStyle w:val="Listeavsnitt"/>
        <w:numPr>
          <w:ilvl w:val="0"/>
          <w:numId w:val="22"/>
        </w:numPr>
        <w:jc w:val="both"/>
        <w:rPr>
          <w:rFonts w:asciiTheme="majorHAnsi" w:hAnsiTheme="majorHAnsi"/>
        </w:rPr>
      </w:pPr>
      <w:r w:rsidRPr="00175C11">
        <w:rPr>
          <w:rFonts w:asciiTheme="majorHAnsi" w:hAnsiTheme="majorHAnsi"/>
        </w:rPr>
        <w:t>Gresk drama</w:t>
      </w:r>
      <w:r w:rsidR="00A97A44" w:rsidRPr="00175C11">
        <w:rPr>
          <w:rFonts w:asciiTheme="majorHAnsi" w:hAnsiTheme="majorHAnsi"/>
        </w:rPr>
        <w:t xml:space="preserve"> (ko</w:t>
      </w:r>
      <w:r w:rsidR="00A025D5" w:rsidRPr="00175C11">
        <w:rPr>
          <w:rFonts w:asciiTheme="majorHAnsi" w:hAnsiTheme="majorHAnsi"/>
        </w:rPr>
        <w:t>medier og tragedier)</w:t>
      </w:r>
    </w:p>
    <w:p w14:paraId="2696D96C" w14:textId="77777777" w:rsidR="000654D9" w:rsidRPr="00073395" w:rsidRDefault="000654D9" w:rsidP="000654D9">
      <w:pPr>
        <w:jc w:val="both"/>
        <w:rPr>
          <w:rFonts w:asciiTheme="majorHAnsi" w:hAnsiTheme="majorHAnsi"/>
        </w:rPr>
      </w:pPr>
    </w:p>
    <w:p w14:paraId="041FD469" w14:textId="77777777" w:rsidR="000654D9" w:rsidRPr="00702CF1" w:rsidRDefault="000654D9" w:rsidP="000654D9">
      <w:pPr>
        <w:jc w:val="both"/>
        <w:rPr>
          <w:rFonts w:asciiTheme="majorHAnsi" w:hAnsiTheme="majorHAnsi"/>
          <w:b/>
        </w:rPr>
      </w:pPr>
      <w:r w:rsidRPr="00702CF1">
        <w:rPr>
          <w:rFonts w:asciiTheme="majorHAnsi" w:hAnsiTheme="majorHAnsi"/>
          <w:b/>
        </w:rPr>
        <w:t xml:space="preserve">Greske filosofer </w:t>
      </w:r>
      <w:r>
        <w:rPr>
          <w:rFonts w:asciiTheme="majorHAnsi" w:hAnsiTheme="majorHAnsi" w:cs="Times New Roman"/>
          <w:b/>
        </w:rPr>
        <w:t>Sok</w:t>
      </w:r>
      <w:r w:rsidRPr="00702CF1">
        <w:rPr>
          <w:rFonts w:asciiTheme="majorHAnsi" w:hAnsiTheme="majorHAnsi" w:cs="Times New Roman"/>
          <w:b/>
        </w:rPr>
        <w:t>rates, Platon og Aristotles</w:t>
      </w:r>
    </w:p>
    <w:p w14:paraId="54248142" w14:textId="77777777" w:rsidR="000654D9" w:rsidRPr="00865244" w:rsidRDefault="000654D9" w:rsidP="000654D9">
      <w:pPr>
        <w:jc w:val="both"/>
        <w:rPr>
          <w:rFonts w:asciiTheme="majorHAnsi" w:hAnsiTheme="majorHAnsi" w:cs="Times New Roman"/>
          <w:lang w:val="en-US"/>
        </w:rPr>
      </w:pPr>
      <w:r w:rsidRPr="00865244">
        <w:rPr>
          <w:rFonts w:asciiTheme="majorHAnsi" w:hAnsiTheme="majorHAnsi" w:cs="Times New Roman"/>
          <w:u w:val="single"/>
          <w:lang w:val="en-US"/>
        </w:rPr>
        <w:t>"brought philosophy down from the heavens"</w:t>
      </w:r>
      <w:r w:rsidRPr="00865244">
        <w:rPr>
          <w:rFonts w:asciiTheme="majorHAnsi" w:hAnsiTheme="majorHAnsi" w:cs="Times New Roman"/>
          <w:lang w:val="en-US"/>
        </w:rPr>
        <w:t>: they were gripped by the nature of the human condition.</w:t>
      </w:r>
    </w:p>
    <w:p w14:paraId="5E6367ED" w14:textId="77777777" w:rsidR="000654D9" w:rsidRPr="000654D9" w:rsidRDefault="000654D9" w:rsidP="00865244">
      <w:pPr>
        <w:pStyle w:val="Listeavsnitt"/>
        <w:ind w:left="0"/>
        <w:jc w:val="both"/>
        <w:rPr>
          <w:rFonts w:asciiTheme="majorHAnsi" w:hAnsiTheme="majorHAnsi"/>
          <w:lang w:val="en-US"/>
        </w:rPr>
      </w:pPr>
    </w:p>
    <w:p w14:paraId="026307DF" w14:textId="40584AFB" w:rsidR="00302F21" w:rsidRPr="00073395" w:rsidRDefault="000654D9" w:rsidP="00EB6B66">
      <w:pPr>
        <w:rPr>
          <w:rFonts w:asciiTheme="majorHAnsi" w:hAnsiTheme="majorHAnsi"/>
          <w:b/>
          <w:lang w:val="en-US"/>
        </w:rPr>
      </w:pPr>
      <w:r w:rsidRPr="00073395">
        <w:rPr>
          <w:rFonts w:asciiTheme="majorHAnsi" w:hAnsiTheme="majorHAnsi"/>
          <w:b/>
          <w:lang w:val="en-US"/>
        </w:rPr>
        <w:br w:type="page"/>
      </w:r>
    </w:p>
    <w:p w14:paraId="046E309A" w14:textId="124B46A2" w:rsidR="003A63AC" w:rsidRPr="00865244" w:rsidRDefault="003A63AC" w:rsidP="00865244">
      <w:pPr>
        <w:jc w:val="both"/>
        <w:rPr>
          <w:rFonts w:asciiTheme="majorHAnsi" w:hAnsiTheme="majorHAnsi"/>
          <w:sz w:val="16"/>
        </w:rPr>
      </w:pPr>
      <w:r w:rsidRPr="00865244">
        <w:rPr>
          <w:rFonts w:asciiTheme="majorHAnsi" w:hAnsiTheme="majorHAnsi"/>
          <w:b/>
        </w:rPr>
        <w:lastRenderedPageBreak/>
        <w:t>Hebreiske profeter</w:t>
      </w:r>
      <w:r w:rsidRPr="00865244">
        <w:rPr>
          <w:rFonts w:asciiTheme="majorHAnsi" w:hAnsiTheme="majorHAnsi"/>
        </w:rPr>
        <w:t xml:space="preserve"> (Det gamle testamentet)</w:t>
      </w:r>
    </w:p>
    <w:p w14:paraId="79E5C672" w14:textId="77777777" w:rsidR="00F6419C" w:rsidRDefault="003A63AC" w:rsidP="00F6419C">
      <w:pPr>
        <w:pStyle w:val="Overskrift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Times New Roman" w:hAnsiTheme="majorHAnsi" w:cs="Times New Roman"/>
          <w:b w:val="0"/>
          <w:sz w:val="24"/>
          <w:szCs w:val="39"/>
        </w:rPr>
      </w:pPr>
      <w:r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>Under eksilet i Babylon 700-500 f.</w:t>
      </w:r>
      <w:r w:rsidR="00D25F05"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>v.t</w:t>
      </w:r>
      <w:r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>) appellerer Profetene til et moralsk og rettferdig liv. De er ikke ”spåmenn”, men de kritiserer f</w:t>
      </w:r>
      <w:r w:rsidR="00505E4C"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>olk som undertrykker og utnytter</w:t>
      </w:r>
      <w:r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fattige mennesker.</w:t>
      </w:r>
      <w:r w:rsidR="00494D27"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</w:t>
      </w:r>
      <w:r w:rsidR="00D25F05"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>De setter samfunnsforholdene under lupen.</w:t>
      </w:r>
    </w:p>
    <w:p w14:paraId="510AE8F7" w14:textId="7EFB02CA" w:rsidR="009D5F6B" w:rsidRPr="00F6419C" w:rsidRDefault="003A63AC" w:rsidP="00F6419C">
      <w:pPr>
        <w:pStyle w:val="Overskrift2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="Times New Roman" w:hAnsiTheme="majorHAnsi" w:cs="Times New Roman"/>
          <w:b w:val="0"/>
          <w:sz w:val="24"/>
          <w:szCs w:val="39"/>
        </w:rPr>
      </w:pPr>
      <w:r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>Etter ”eksilet” (nærmere år null) blir profetbevegelsen mer ”apokalyptisk”,</w:t>
      </w:r>
      <w:r w:rsidR="00491F5D"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altså </w:t>
      </w:r>
      <w:r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</w:t>
      </w:r>
      <w:r w:rsidR="00494D27"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>opptatt av</w:t>
      </w:r>
      <w:r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verdens ende (</w:t>
      </w:r>
      <w:r w:rsidR="00491F5D"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og </w:t>
      </w:r>
      <w:r w:rsidR="00494D27"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om å </w:t>
      </w:r>
      <w:r w:rsidRPr="00F6419C">
        <w:rPr>
          <w:rFonts w:asciiTheme="majorHAnsi" w:eastAsia="Times New Roman" w:hAnsiTheme="majorHAnsi" w:cs="Times New Roman"/>
          <w:b w:val="0"/>
          <w:sz w:val="24"/>
          <w:szCs w:val="39"/>
        </w:rPr>
        <w:t>spå om fremtiden).</w:t>
      </w:r>
    </w:p>
    <w:p w14:paraId="06DAA899" w14:textId="77777777" w:rsidR="00F6419C" w:rsidRPr="00073395" w:rsidRDefault="00F6419C" w:rsidP="00F6419C">
      <w:pPr>
        <w:pStyle w:val="Overskrift2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39"/>
        </w:rPr>
      </w:pPr>
    </w:p>
    <w:p w14:paraId="362CF9FA" w14:textId="70C77F15" w:rsidR="00702CF1" w:rsidRPr="00865244" w:rsidRDefault="00702CF1" w:rsidP="00702CF1">
      <w:pPr>
        <w:jc w:val="both"/>
        <w:rPr>
          <w:rFonts w:asciiTheme="majorHAnsi" w:hAnsiTheme="majorHAnsi"/>
          <w:b/>
          <w:lang w:val="en-US"/>
        </w:rPr>
      </w:pPr>
      <w:r w:rsidRPr="00865244">
        <w:rPr>
          <w:rFonts w:asciiTheme="majorHAnsi" w:hAnsiTheme="majorHAnsi"/>
          <w:b/>
          <w:lang w:val="en-US"/>
        </w:rPr>
        <w:t>Hebreiske profeter:</w:t>
      </w:r>
    </w:p>
    <w:p w14:paraId="767EBDDD" w14:textId="7746C383" w:rsidR="00702CF1" w:rsidRPr="000654D9" w:rsidRDefault="00702CF1" w:rsidP="00702CF1">
      <w:pPr>
        <w:jc w:val="both"/>
        <w:rPr>
          <w:rFonts w:asciiTheme="majorHAnsi" w:hAnsiTheme="majorHAnsi" w:cs="Times New Roman"/>
          <w:i/>
          <w:u w:val="single"/>
          <w:lang w:val="en-US"/>
        </w:rPr>
      </w:pPr>
      <w:r w:rsidRPr="000654D9">
        <w:rPr>
          <w:rFonts w:asciiTheme="majorHAnsi" w:hAnsiTheme="majorHAnsi" w:cs="Times New Roman"/>
          <w:i/>
          <w:lang w:val="en-US"/>
        </w:rPr>
        <w:t xml:space="preserve">declared that </w:t>
      </w:r>
      <w:r w:rsidRPr="000654D9">
        <w:rPr>
          <w:rFonts w:asciiTheme="majorHAnsi" w:hAnsiTheme="majorHAnsi" w:cs="Times New Roman"/>
          <w:i/>
          <w:u w:val="single"/>
          <w:lang w:val="en-US"/>
        </w:rPr>
        <w:t>God was more concerned with attitudes of heart than with bloody rituals in the temple.</w:t>
      </w:r>
    </w:p>
    <w:p w14:paraId="7911AD29" w14:textId="77777777" w:rsidR="00702CF1" w:rsidRDefault="00702CF1" w:rsidP="00F6419C">
      <w:pPr>
        <w:pStyle w:val="Overskrift2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39"/>
          <w:lang w:val="en-US"/>
        </w:rPr>
      </w:pPr>
    </w:p>
    <w:p w14:paraId="17C3FC56" w14:textId="5C268EEB" w:rsidR="000654D9" w:rsidRPr="000654D9" w:rsidRDefault="000654D9" w:rsidP="00F6419C">
      <w:pPr>
        <w:pStyle w:val="Overskrift2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Theme="majorHAnsi" w:eastAsia="Times New Roman" w:hAnsiTheme="majorHAnsi" w:cs="Times New Roman"/>
          <w:sz w:val="24"/>
          <w:szCs w:val="39"/>
        </w:rPr>
      </w:pPr>
      <w:r w:rsidRPr="000654D9">
        <w:rPr>
          <w:rFonts w:asciiTheme="majorHAnsi" w:eastAsia="Times New Roman" w:hAnsiTheme="majorHAnsi" w:cs="Times New Roman"/>
          <w:sz w:val="24"/>
          <w:szCs w:val="39"/>
        </w:rPr>
        <w:t>Kristendommen</w:t>
      </w:r>
    </w:p>
    <w:p w14:paraId="4E45AEDA" w14:textId="4FE87EE6" w:rsidR="000654D9" w:rsidRPr="00865244" w:rsidRDefault="000654D9" w:rsidP="000654D9">
      <w:pPr>
        <w:jc w:val="both"/>
        <w:rPr>
          <w:rFonts w:asciiTheme="majorHAnsi" w:hAnsiTheme="majorHAnsi" w:cs="Times New Roman"/>
        </w:rPr>
      </w:pPr>
      <w:r w:rsidRPr="00865244">
        <w:rPr>
          <w:rFonts w:asciiTheme="majorHAnsi" w:hAnsiTheme="majorHAnsi" w:cs="Times New Roman"/>
        </w:rPr>
        <w:t>Kristendommen er en blanding av hebraisk tenkning</w:t>
      </w:r>
      <w:r w:rsidR="00EB6B66">
        <w:rPr>
          <w:rFonts w:asciiTheme="majorHAnsi" w:hAnsiTheme="majorHAnsi" w:cs="Times New Roman"/>
        </w:rPr>
        <w:t>,</w:t>
      </w:r>
      <w:r w:rsidRPr="00865244">
        <w:rPr>
          <w:rFonts w:asciiTheme="majorHAnsi" w:hAnsiTheme="majorHAnsi" w:cs="Times New Roman"/>
        </w:rPr>
        <w:t xml:space="preserve"> som er gjort forståelig for europeere gjennom det greske språket. </w:t>
      </w:r>
      <w:r w:rsidRPr="00865244">
        <w:rPr>
          <w:rFonts w:asciiTheme="majorHAnsi" w:hAnsiTheme="majorHAnsi" w:cs="Times New Roman"/>
          <w:u w:val="single"/>
        </w:rPr>
        <w:t>Johannesevangeliet</w:t>
      </w:r>
      <w:r w:rsidRPr="00865244">
        <w:rPr>
          <w:rFonts w:asciiTheme="majorHAnsi" w:hAnsiTheme="majorHAnsi" w:cs="Times New Roman"/>
        </w:rPr>
        <w:t xml:space="preserve"> </w:t>
      </w:r>
      <w:r w:rsidR="00EB6B66">
        <w:rPr>
          <w:rFonts w:asciiTheme="majorHAnsi" w:hAnsiTheme="majorHAnsi" w:cs="Times New Roman"/>
        </w:rPr>
        <w:t xml:space="preserve">(NT) </w:t>
      </w:r>
      <w:r w:rsidRPr="00865244">
        <w:rPr>
          <w:rFonts w:asciiTheme="majorHAnsi" w:hAnsiTheme="majorHAnsi" w:cs="Times New Roman"/>
        </w:rPr>
        <w:t xml:space="preserve">er et eksempel på denne transformasjonen. Kristendommen operasjonaliserer og konsoliderer den hebraiske og greske tenkemåten til en syntese. </w:t>
      </w:r>
    </w:p>
    <w:p w14:paraId="6251C719" w14:textId="77777777" w:rsidR="000654D9" w:rsidRPr="00865244" w:rsidRDefault="000654D9" w:rsidP="000654D9">
      <w:pPr>
        <w:jc w:val="both"/>
        <w:rPr>
          <w:rFonts w:asciiTheme="majorHAnsi" w:hAnsiTheme="majorHAnsi" w:cs="Times New Roman"/>
        </w:rPr>
      </w:pPr>
    </w:p>
    <w:p w14:paraId="764FE51E" w14:textId="77777777" w:rsidR="000654D9" w:rsidRPr="00EB6B66" w:rsidRDefault="000654D9" w:rsidP="000654D9">
      <w:pPr>
        <w:jc w:val="both"/>
        <w:rPr>
          <w:rFonts w:asciiTheme="majorHAnsi" w:hAnsiTheme="majorHAnsi" w:cs="Times New Roman"/>
          <w:b/>
          <w:sz w:val="20"/>
        </w:rPr>
      </w:pPr>
      <w:r w:rsidRPr="00EB6B66">
        <w:rPr>
          <w:rFonts w:asciiTheme="majorHAnsi" w:hAnsiTheme="majorHAnsi" w:cs="Times New Roman"/>
          <w:b/>
          <w:sz w:val="20"/>
        </w:rPr>
        <w:t xml:space="preserve">Hebraisk tenkemåte er mer dynamisk (radikal): </w:t>
      </w:r>
    </w:p>
    <w:p w14:paraId="434E5B92" w14:textId="6969E6C1" w:rsidR="000654D9" w:rsidRPr="00EB6B66" w:rsidRDefault="000654D9" w:rsidP="000654D9">
      <w:pPr>
        <w:jc w:val="both"/>
        <w:rPr>
          <w:rFonts w:asciiTheme="majorHAnsi" w:hAnsiTheme="majorHAnsi" w:cs="Times New Roman"/>
          <w:sz w:val="20"/>
        </w:rPr>
      </w:pPr>
      <w:r w:rsidRPr="00EB6B66">
        <w:rPr>
          <w:rFonts w:asciiTheme="majorHAnsi" w:hAnsiTheme="majorHAnsi" w:cs="Times New Roman"/>
          <w:sz w:val="20"/>
        </w:rPr>
        <w:t>”Være”, noe som blir til hele tiden og som ikke slutter, en kontinuerlig endring/prosess. Skapelse skjer hele tiden, og verden fornyes hele tiden.</w:t>
      </w:r>
      <w:r w:rsidR="00EB6B66" w:rsidRPr="00EB6B66">
        <w:rPr>
          <w:rFonts w:asciiTheme="majorHAnsi" w:hAnsiTheme="majorHAnsi" w:cs="Times New Roman"/>
          <w:sz w:val="20"/>
        </w:rPr>
        <w:t xml:space="preserve"> </w:t>
      </w:r>
      <w:r w:rsidRPr="00EB6B66">
        <w:rPr>
          <w:rFonts w:asciiTheme="majorHAnsi" w:hAnsiTheme="majorHAnsi" w:cs="Times New Roman"/>
          <w:b/>
          <w:i/>
          <w:sz w:val="20"/>
        </w:rPr>
        <w:t>Dynamisk tenkemåte</w:t>
      </w:r>
      <w:r w:rsidRPr="00EB6B66">
        <w:rPr>
          <w:rFonts w:asciiTheme="majorHAnsi" w:hAnsiTheme="majorHAnsi" w:cs="Times New Roman"/>
          <w:sz w:val="20"/>
        </w:rPr>
        <w:t xml:space="preserve">. </w:t>
      </w:r>
    </w:p>
    <w:p w14:paraId="301BD245" w14:textId="77777777" w:rsidR="000654D9" w:rsidRPr="00EB6B66" w:rsidRDefault="000654D9" w:rsidP="000654D9">
      <w:pPr>
        <w:jc w:val="both"/>
        <w:rPr>
          <w:rFonts w:asciiTheme="majorHAnsi" w:hAnsiTheme="majorHAnsi" w:cs="Times New Roman"/>
          <w:b/>
          <w:sz w:val="20"/>
        </w:rPr>
      </w:pPr>
    </w:p>
    <w:p w14:paraId="365E7FED" w14:textId="77777777" w:rsidR="000654D9" w:rsidRPr="00EB6B66" w:rsidRDefault="000654D9" w:rsidP="000654D9">
      <w:pPr>
        <w:jc w:val="both"/>
        <w:rPr>
          <w:rFonts w:asciiTheme="majorHAnsi" w:hAnsiTheme="majorHAnsi" w:cs="Times New Roman"/>
          <w:b/>
          <w:sz w:val="20"/>
        </w:rPr>
      </w:pPr>
      <w:r w:rsidRPr="00EB6B66">
        <w:rPr>
          <w:rFonts w:asciiTheme="majorHAnsi" w:hAnsiTheme="majorHAnsi" w:cs="Times New Roman"/>
          <w:b/>
          <w:sz w:val="20"/>
        </w:rPr>
        <w:t xml:space="preserve">Gresk tenkemåte er mer statisk (konservativ): </w:t>
      </w:r>
    </w:p>
    <w:p w14:paraId="3B0AF83E" w14:textId="77777777" w:rsidR="00EB6B66" w:rsidRPr="00EB6B66" w:rsidRDefault="000654D9" w:rsidP="000654D9">
      <w:pPr>
        <w:jc w:val="both"/>
        <w:rPr>
          <w:rFonts w:asciiTheme="majorHAnsi" w:hAnsiTheme="majorHAnsi" w:cs="Times New Roman"/>
          <w:sz w:val="20"/>
        </w:rPr>
      </w:pPr>
      <w:r w:rsidRPr="00EB6B66">
        <w:rPr>
          <w:rFonts w:asciiTheme="majorHAnsi" w:hAnsiTheme="majorHAnsi" w:cs="Times New Roman"/>
          <w:sz w:val="20"/>
        </w:rPr>
        <w:t xml:space="preserve">”Være” – noe som er for evig. Alt skal være som det har vært, uforanderlig. </w:t>
      </w:r>
    </w:p>
    <w:p w14:paraId="5E460BB4" w14:textId="2EE23505" w:rsidR="000654D9" w:rsidRPr="00EB6B66" w:rsidRDefault="000654D9" w:rsidP="000654D9">
      <w:pPr>
        <w:jc w:val="both"/>
        <w:rPr>
          <w:rFonts w:asciiTheme="majorHAnsi" w:hAnsiTheme="majorHAnsi" w:cs="Times New Roman"/>
          <w:sz w:val="20"/>
        </w:rPr>
      </w:pPr>
      <w:r w:rsidRPr="00EB6B66">
        <w:rPr>
          <w:rFonts w:asciiTheme="majorHAnsi" w:hAnsiTheme="majorHAnsi" w:cs="Times New Roman"/>
          <w:b/>
          <w:i/>
          <w:sz w:val="20"/>
        </w:rPr>
        <w:t>Statisk tenkemåte</w:t>
      </w:r>
      <w:r w:rsidRPr="00EB6B66">
        <w:rPr>
          <w:rFonts w:asciiTheme="majorHAnsi" w:hAnsiTheme="majorHAnsi" w:cs="Times New Roman"/>
          <w:sz w:val="20"/>
        </w:rPr>
        <w:t>.</w:t>
      </w:r>
    </w:p>
    <w:p w14:paraId="403BDFB8" w14:textId="77777777" w:rsidR="000654D9" w:rsidRPr="00865244" w:rsidRDefault="000654D9" w:rsidP="000654D9">
      <w:pPr>
        <w:jc w:val="both"/>
        <w:rPr>
          <w:rFonts w:asciiTheme="majorHAnsi" w:eastAsia="Times New Roman" w:hAnsiTheme="majorHAnsi" w:cs="Times New Roman"/>
        </w:rPr>
      </w:pPr>
    </w:p>
    <w:p w14:paraId="57E5AFCE" w14:textId="2A9826C5" w:rsidR="003A63AC" w:rsidRPr="00865244" w:rsidRDefault="009D5F6B" w:rsidP="00F6419C">
      <w:pPr>
        <w:pStyle w:val="Overskrift2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Theme="majorHAnsi" w:eastAsia="Times New Roman" w:hAnsiTheme="majorHAnsi" w:cs="Times New Roman"/>
          <w:b w:val="0"/>
          <w:sz w:val="24"/>
          <w:szCs w:val="39"/>
        </w:rPr>
      </w:pPr>
      <w:r w:rsidRPr="00865244">
        <w:rPr>
          <w:rFonts w:asciiTheme="majorHAnsi" w:eastAsia="Times New Roman" w:hAnsiTheme="majorHAnsi" w:cs="Times New Roman"/>
          <w:sz w:val="24"/>
          <w:szCs w:val="39"/>
        </w:rPr>
        <w:t>Konfusianisme og Daoisme</w:t>
      </w:r>
      <w:r w:rsidRPr="00865244">
        <w:rPr>
          <w:rFonts w:asciiTheme="majorHAnsi" w:eastAsia="Times New Roman" w:hAnsiTheme="majorHAnsi" w:cs="Times New Roman"/>
          <w:b w:val="0"/>
          <w:sz w:val="24"/>
          <w:szCs w:val="39"/>
        </w:rPr>
        <w:t xml:space="preserve"> (Kina)</w:t>
      </w:r>
    </w:p>
    <w:p w14:paraId="7D72F320" w14:textId="77777777" w:rsidR="000E5026" w:rsidRPr="00865244" w:rsidRDefault="000E5026" w:rsidP="00865244">
      <w:pPr>
        <w:jc w:val="both"/>
        <w:rPr>
          <w:rFonts w:asciiTheme="majorHAnsi" w:hAnsiTheme="majorHAnsi"/>
          <w:sz w:val="20"/>
          <w:szCs w:val="20"/>
        </w:rPr>
      </w:pPr>
      <w:r w:rsidRPr="00865244">
        <w:rPr>
          <w:rFonts w:asciiTheme="majorHAnsi" w:hAnsiTheme="majorHAnsi"/>
          <w:b/>
          <w:sz w:val="20"/>
          <w:szCs w:val="20"/>
        </w:rPr>
        <w:t xml:space="preserve">Kilde: </w:t>
      </w:r>
      <w:hyperlink r:id="rId8" w:history="1">
        <w:r w:rsidRPr="00865244">
          <w:rPr>
            <w:rStyle w:val="Hyperkobling"/>
            <w:rFonts w:asciiTheme="majorHAnsi" w:hAnsiTheme="majorHAnsi"/>
            <w:color w:val="auto"/>
            <w:sz w:val="20"/>
            <w:szCs w:val="20"/>
          </w:rPr>
          <w:t>https://www.britannica.com/list/the-axial-age-5-fast-facts</w:t>
        </w:r>
      </w:hyperlink>
    </w:p>
    <w:p w14:paraId="3DE6074A" w14:textId="77777777" w:rsidR="000E5026" w:rsidRPr="00865244" w:rsidRDefault="000E5026" w:rsidP="00865244">
      <w:pPr>
        <w:jc w:val="both"/>
        <w:rPr>
          <w:rFonts w:asciiTheme="majorHAnsi" w:hAnsiTheme="majorHAnsi"/>
          <w:sz w:val="20"/>
        </w:rPr>
      </w:pPr>
    </w:p>
    <w:p w14:paraId="37423A23" w14:textId="77777777" w:rsidR="000E5026" w:rsidRPr="00865244" w:rsidRDefault="000E5026" w:rsidP="00865244">
      <w:pPr>
        <w:jc w:val="both"/>
        <w:rPr>
          <w:rFonts w:asciiTheme="majorHAnsi" w:hAnsiTheme="majorHAnsi"/>
        </w:rPr>
      </w:pPr>
    </w:p>
    <w:p w14:paraId="16414997" w14:textId="77777777" w:rsidR="00EB6B66" w:rsidRPr="00EB6B66" w:rsidRDefault="00EB6B66" w:rsidP="00EB6B66">
      <w:pPr>
        <w:jc w:val="both"/>
        <w:rPr>
          <w:rFonts w:asciiTheme="majorHAnsi" w:hAnsiTheme="majorHAnsi"/>
          <w:b/>
          <w:sz w:val="28"/>
        </w:rPr>
      </w:pPr>
      <w:r w:rsidRPr="00EB6B66">
        <w:rPr>
          <w:rFonts w:asciiTheme="majorHAnsi" w:hAnsiTheme="majorHAnsi"/>
          <w:b/>
          <w:sz w:val="28"/>
        </w:rPr>
        <w:t>Indisk metafysikk og logikk</w:t>
      </w:r>
    </w:p>
    <w:p w14:paraId="61B0E77E" w14:textId="77777777" w:rsidR="00EB6B66" w:rsidRPr="00175C11" w:rsidRDefault="00EB6B66" w:rsidP="00EB6B66">
      <w:pPr>
        <w:pStyle w:val="Listeavsnitt"/>
        <w:numPr>
          <w:ilvl w:val="0"/>
          <w:numId w:val="23"/>
        </w:numPr>
        <w:jc w:val="both"/>
        <w:rPr>
          <w:rFonts w:asciiTheme="majorHAnsi" w:eastAsia="Times New Roman" w:hAnsiTheme="majorHAnsi" w:cs="Times New Roman"/>
          <w:shd w:val="clear" w:color="auto" w:fill="FFFFFF"/>
        </w:rPr>
      </w:pPr>
      <w:r w:rsidRPr="00175C11">
        <w:rPr>
          <w:rFonts w:asciiTheme="majorHAnsi" w:hAnsiTheme="majorHAnsi"/>
        </w:rPr>
        <w:t>Hinduisme (Hindu)</w:t>
      </w:r>
    </w:p>
    <w:p w14:paraId="5AADAB1B" w14:textId="77777777" w:rsidR="00EB6B66" w:rsidRPr="00175C11" w:rsidRDefault="00EB6B66" w:rsidP="00EB6B66">
      <w:pPr>
        <w:pStyle w:val="Listeavsnitt"/>
        <w:numPr>
          <w:ilvl w:val="0"/>
          <w:numId w:val="23"/>
        </w:numPr>
        <w:jc w:val="both"/>
        <w:rPr>
          <w:rFonts w:asciiTheme="majorHAnsi" w:eastAsia="Times New Roman" w:hAnsiTheme="majorHAnsi" w:cs="Times New Roman"/>
          <w:shd w:val="clear" w:color="auto" w:fill="FFFFFF"/>
        </w:rPr>
      </w:pPr>
      <w:r w:rsidRPr="00175C11">
        <w:rPr>
          <w:rFonts w:asciiTheme="majorHAnsi" w:hAnsiTheme="majorHAnsi"/>
          <w:u w:val="single"/>
        </w:rPr>
        <w:t>Buddhisme</w:t>
      </w:r>
      <w:r w:rsidRPr="00175C11">
        <w:rPr>
          <w:rFonts w:asciiTheme="majorHAnsi" w:hAnsiTheme="majorHAnsi"/>
        </w:rPr>
        <w:t xml:space="preserve"> (Buddhist)</w:t>
      </w:r>
    </w:p>
    <w:p w14:paraId="538A1EF2" w14:textId="77777777" w:rsidR="00EB6B66" w:rsidRPr="00175C11" w:rsidRDefault="00EB6B66" w:rsidP="00EB6B66">
      <w:pPr>
        <w:pStyle w:val="Listeavsnitt"/>
        <w:numPr>
          <w:ilvl w:val="0"/>
          <w:numId w:val="23"/>
        </w:numPr>
        <w:jc w:val="both"/>
        <w:rPr>
          <w:rFonts w:asciiTheme="majorHAnsi" w:eastAsia="Times New Roman" w:hAnsiTheme="majorHAnsi" w:cs="Times New Roman"/>
          <w:shd w:val="clear" w:color="auto" w:fill="FFFFFF"/>
        </w:rPr>
      </w:pPr>
      <w:r w:rsidRPr="00175C11">
        <w:rPr>
          <w:rFonts w:asciiTheme="majorHAnsi" w:hAnsiTheme="majorHAnsi"/>
        </w:rPr>
        <w:t>Jainisme</w:t>
      </w:r>
      <w:r w:rsidRPr="00865244">
        <w:rPr>
          <w:rStyle w:val="Fotnotereferanse"/>
          <w:rFonts w:asciiTheme="majorHAnsi" w:hAnsiTheme="majorHAnsi"/>
        </w:rPr>
        <w:footnoteReference w:id="13"/>
      </w:r>
      <w:r w:rsidRPr="00175C11">
        <w:rPr>
          <w:rFonts w:asciiTheme="majorHAnsi" w:hAnsiTheme="majorHAnsi"/>
        </w:rPr>
        <w:t xml:space="preserve"> </w:t>
      </w:r>
      <w:r w:rsidRPr="00175C11">
        <w:rPr>
          <w:rFonts w:asciiTheme="majorHAnsi" w:eastAsia="Times New Roman" w:hAnsiTheme="majorHAnsi" w:cs="Times New Roman"/>
          <w:shd w:val="clear" w:color="auto" w:fill="FFFFFF"/>
        </w:rPr>
        <w:t xml:space="preserve">(jains). </w:t>
      </w:r>
    </w:p>
    <w:p w14:paraId="74D21895" w14:textId="77777777" w:rsidR="00EB6B66" w:rsidRDefault="00EB6B66" w:rsidP="00EB6B66">
      <w:pPr>
        <w:pStyle w:val="Listeavsnitt"/>
        <w:ind w:left="0"/>
        <w:jc w:val="both"/>
        <w:rPr>
          <w:rFonts w:asciiTheme="majorHAnsi" w:eastAsia="Times New Roman" w:hAnsiTheme="majorHAnsi" w:cs="Times New Roman"/>
          <w:b/>
          <w:shd w:val="clear" w:color="auto" w:fill="FFFFFF"/>
        </w:rPr>
      </w:pPr>
    </w:p>
    <w:p w14:paraId="3B05F0D5" w14:textId="77777777" w:rsidR="00EB6B66" w:rsidRPr="00175C11" w:rsidRDefault="00EB6B66" w:rsidP="00EB6B66">
      <w:pPr>
        <w:pStyle w:val="Listeavsnitt"/>
        <w:ind w:left="0"/>
        <w:jc w:val="both"/>
        <w:rPr>
          <w:rFonts w:asciiTheme="majorHAnsi" w:eastAsia="Times New Roman" w:hAnsiTheme="majorHAnsi" w:cs="Times New Roman"/>
          <w:b/>
          <w:shd w:val="clear" w:color="auto" w:fill="FFFFFF"/>
        </w:rPr>
      </w:pPr>
      <w:r w:rsidRPr="00175C11">
        <w:rPr>
          <w:rFonts w:asciiTheme="majorHAnsi" w:eastAsia="Times New Roman" w:hAnsiTheme="majorHAnsi" w:cs="Times New Roman"/>
          <w:b/>
          <w:shd w:val="clear" w:color="auto" w:fill="FFFFFF"/>
        </w:rPr>
        <w:t xml:space="preserve">Mål: </w:t>
      </w:r>
    </w:p>
    <w:p w14:paraId="6DF4FA03" w14:textId="77777777" w:rsidR="00EB6B66" w:rsidRPr="00865244" w:rsidRDefault="00EB6B66" w:rsidP="00EB6B66">
      <w:pPr>
        <w:pStyle w:val="Listeavsnitt"/>
        <w:ind w:left="0"/>
        <w:jc w:val="both"/>
        <w:rPr>
          <w:rFonts w:asciiTheme="majorHAnsi" w:eastAsia="Times New Roman" w:hAnsiTheme="majorHAnsi" w:cs="Times New Roman"/>
          <w:shd w:val="clear" w:color="auto" w:fill="FFFFFF"/>
        </w:rPr>
      </w:pPr>
      <w:r>
        <w:rPr>
          <w:rFonts w:asciiTheme="majorHAnsi" w:eastAsia="Times New Roman" w:hAnsiTheme="majorHAnsi" w:cs="Times New Roman"/>
          <w:shd w:val="clear" w:color="auto" w:fill="FFFFFF"/>
        </w:rPr>
        <w:t>O</w:t>
      </w:r>
      <w:r w:rsidRPr="00865244">
        <w:rPr>
          <w:rFonts w:asciiTheme="majorHAnsi" w:eastAsia="Times New Roman" w:hAnsiTheme="majorHAnsi" w:cs="Times New Roman"/>
          <w:shd w:val="clear" w:color="auto" w:fill="FFFFFF"/>
        </w:rPr>
        <w:t>vervinne strømmen av reinkarnasjon (nye liv) gjennom et åndelig og moralsk liv,</w:t>
      </w:r>
    </w:p>
    <w:p w14:paraId="5F662526" w14:textId="77777777" w:rsidR="00094875" w:rsidRPr="00EB6B66" w:rsidRDefault="00094875" w:rsidP="00865244">
      <w:pPr>
        <w:jc w:val="both"/>
        <w:rPr>
          <w:rFonts w:asciiTheme="majorHAnsi" w:hAnsiTheme="majorHAnsi" w:cs="Times New Roman"/>
        </w:rPr>
      </w:pPr>
    </w:p>
    <w:p w14:paraId="656A2893" w14:textId="77777777" w:rsidR="002A2F16" w:rsidRPr="00865244" w:rsidRDefault="002A2F16" w:rsidP="00865244">
      <w:pPr>
        <w:jc w:val="both"/>
        <w:rPr>
          <w:rFonts w:asciiTheme="majorHAnsi" w:hAnsiTheme="majorHAnsi"/>
          <w:b/>
        </w:rPr>
      </w:pPr>
    </w:p>
    <w:p w14:paraId="17ABD556" w14:textId="77777777" w:rsidR="00973279" w:rsidRPr="00073395" w:rsidRDefault="00973279" w:rsidP="00865244">
      <w:pPr>
        <w:jc w:val="both"/>
        <w:rPr>
          <w:rFonts w:asciiTheme="majorHAnsi" w:hAnsiTheme="majorHAnsi"/>
          <w:b/>
          <w:sz w:val="28"/>
        </w:rPr>
      </w:pPr>
    </w:p>
    <w:p w14:paraId="7BBCB4CF" w14:textId="77777777" w:rsidR="00EB6B66" w:rsidRDefault="00EB6B66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br w:type="page"/>
      </w:r>
    </w:p>
    <w:p w14:paraId="4DB59DA7" w14:textId="68B72D11" w:rsidR="00EB6B66" w:rsidRDefault="006E54F4" w:rsidP="00865244">
      <w:pPr>
        <w:jc w:val="both"/>
        <w:rPr>
          <w:rFonts w:asciiTheme="majorHAnsi" w:hAnsiTheme="majorHAnsi"/>
          <w:b/>
          <w:sz w:val="28"/>
        </w:rPr>
      </w:pPr>
      <w:r w:rsidRPr="00865244">
        <w:rPr>
          <w:rFonts w:asciiTheme="majorHAnsi" w:hAnsiTheme="majorHAnsi"/>
          <w:b/>
          <w:sz w:val="28"/>
        </w:rPr>
        <w:lastRenderedPageBreak/>
        <w:t>På samme tid, over hele den bebodde verden</w:t>
      </w:r>
      <w:r w:rsidR="00EB6B66">
        <w:rPr>
          <w:rFonts w:asciiTheme="majorHAnsi" w:hAnsiTheme="majorHAnsi"/>
          <w:b/>
          <w:sz w:val="28"/>
        </w:rPr>
        <w:t xml:space="preserve"> skjer denne endringen</w:t>
      </w:r>
      <w:r w:rsidRPr="00865244">
        <w:rPr>
          <w:rFonts w:asciiTheme="majorHAnsi" w:hAnsiTheme="majorHAnsi"/>
          <w:b/>
          <w:sz w:val="28"/>
        </w:rPr>
        <w:t>:</w:t>
      </w:r>
    </w:p>
    <w:p w14:paraId="52BAF0DD" w14:textId="77777777" w:rsidR="00EB6B66" w:rsidRPr="00EB6B66" w:rsidRDefault="00EB6B66" w:rsidP="00EB6B66">
      <w:pPr>
        <w:jc w:val="both"/>
        <w:rPr>
          <w:rFonts w:asciiTheme="majorHAnsi" w:hAnsiTheme="majorHAnsi" w:cs="Times New Roman"/>
          <w:i/>
          <w:lang w:val="en-US"/>
        </w:rPr>
      </w:pPr>
      <w:r w:rsidRPr="00EB6B66">
        <w:rPr>
          <w:rFonts w:asciiTheme="majorHAnsi" w:hAnsiTheme="majorHAnsi" w:cs="Times New Roman"/>
          <w:i/>
          <w:lang w:val="en-US"/>
        </w:rPr>
        <w:t>an inward turn and a discovery of transcendence</w:t>
      </w:r>
    </w:p>
    <w:p w14:paraId="4B6DEA1B" w14:textId="77777777" w:rsidR="00EB6B66" w:rsidRPr="00EB6B66" w:rsidRDefault="00EB6B66" w:rsidP="00865244">
      <w:pPr>
        <w:jc w:val="both"/>
        <w:rPr>
          <w:rFonts w:asciiTheme="majorHAnsi" w:hAnsiTheme="majorHAnsi"/>
          <w:b/>
          <w:sz w:val="28"/>
          <w:lang w:val="en-US"/>
        </w:rPr>
      </w:pPr>
    </w:p>
    <w:p w14:paraId="24715D8C" w14:textId="2ED9AA6D" w:rsidR="006E54F4" w:rsidRPr="00865244" w:rsidRDefault="006E54F4" w:rsidP="00865244">
      <w:p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 xml:space="preserve">De toneangivende religiøse og filosofiske systemene oppstår. Disse skal i stor grad være med </w:t>
      </w:r>
      <w:r w:rsidRPr="00EB6B66">
        <w:rPr>
          <w:rFonts w:asciiTheme="majorHAnsi" w:hAnsiTheme="majorHAnsi"/>
          <w:u w:val="single"/>
        </w:rPr>
        <w:t>å bygge og å forme våre fremtidige samfunn</w:t>
      </w:r>
      <w:r w:rsidR="008F7F38" w:rsidRPr="00EB6B66">
        <w:rPr>
          <w:rFonts w:asciiTheme="majorHAnsi" w:hAnsiTheme="majorHAnsi"/>
          <w:u w:val="single"/>
        </w:rPr>
        <w:t xml:space="preserve">, humanistisk, </w:t>
      </w:r>
      <w:r w:rsidR="000D6E74" w:rsidRPr="00EB6B66">
        <w:rPr>
          <w:rFonts w:asciiTheme="majorHAnsi" w:hAnsiTheme="majorHAnsi"/>
          <w:u w:val="single"/>
        </w:rPr>
        <w:t>kulturelt</w:t>
      </w:r>
      <w:r w:rsidR="008F7F38" w:rsidRPr="00EB6B66">
        <w:rPr>
          <w:rFonts w:asciiTheme="majorHAnsi" w:hAnsiTheme="majorHAnsi"/>
          <w:u w:val="single"/>
        </w:rPr>
        <w:t xml:space="preserve"> og materielt</w:t>
      </w:r>
      <w:r w:rsidRPr="00865244">
        <w:rPr>
          <w:rFonts w:asciiTheme="majorHAnsi" w:hAnsiTheme="majorHAnsi"/>
        </w:rPr>
        <w:t>.</w:t>
      </w:r>
      <w:r w:rsidR="00E37ED5" w:rsidRPr="00865244">
        <w:rPr>
          <w:rFonts w:asciiTheme="majorHAnsi" w:hAnsiTheme="majorHAnsi"/>
        </w:rPr>
        <w:t xml:space="preserve"> </w:t>
      </w:r>
    </w:p>
    <w:p w14:paraId="3829DA66" w14:textId="77777777" w:rsidR="006E54F4" w:rsidRPr="00865244" w:rsidRDefault="006E54F4" w:rsidP="00865244">
      <w:pPr>
        <w:jc w:val="both"/>
        <w:rPr>
          <w:rFonts w:asciiTheme="majorHAnsi" w:hAnsiTheme="majorHAnsi"/>
        </w:rPr>
      </w:pPr>
    </w:p>
    <w:p w14:paraId="5C47EE3C" w14:textId="53F44654" w:rsidR="00E81DF5" w:rsidRPr="00865244" w:rsidRDefault="00466633" w:rsidP="00EB6B66">
      <w:pPr>
        <w:pStyle w:val="Fotnotetek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 xml:space="preserve">Vi får et økende fokus på </w:t>
      </w:r>
      <w:r w:rsidRPr="00865244">
        <w:rPr>
          <w:rFonts w:asciiTheme="majorHAnsi" w:hAnsiTheme="majorHAnsi"/>
          <w:u w:val="single"/>
        </w:rPr>
        <w:t>det autonome, tenkende mennesket</w:t>
      </w:r>
      <w:r w:rsidRPr="00865244">
        <w:rPr>
          <w:rFonts w:asciiTheme="majorHAnsi" w:hAnsiTheme="majorHAnsi"/>
        </w:rPr>
        <w:t xml:space="preserve">, som selv kan ha kontakt med noe ”bortenfor” seg selv og ”bortenfor” den konkrete verden som omgir oss. </w:t>
      </w:r>
    </w:p>
    <w:p w14:paraId="5D3AEB04" w14:textId="77777777" w:rsidR="00E81DF5" w:rsidRPr="00865244" w:rsidRDefault="00466633" w:rsidP="00EB6B66">
      <w:pPr>
        <w:pStyle w:val="Fotnotetek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 xml:space="preserve">Fokus rettes </w:t>
      </w:r>
      <w:r w:rsidR="00F1717A" w:rsidRPr="00865244">
        <w:rPr>
          <w:rFonts w:asciiTheme="majorHAnsi" w:hAnsiTheme="majorHAnsi"/>
        </w:rPr>
        <w:t xml:space="preserve">(også) </w:t>
      </w:r>
      <w:r w:rsidRPr="00865244">
        <w:rPr>
          <w:rFonts w:asciiTheme="majorHAnsi" w:hAnsiTheme="majorHAnsi"/>
        </w:rPr>
        <w:t>mot det trancendent</w:t>
      </w:r>
      <w:r w:rsidR="00F1717A" w:rsidRPr="00865244">
        <w:rPr>
          <w:rFonts w:asciiTheme="majorHAnsi" w:hAnsiTheme="majorHAnsi"/>
        </w:rPr>
        <w:t>e</w:t>
      </w:r>
      <w:r w:rsidRPr="00865244">
        <w:rPr>
          <w:rFonts w:asciiTheme="majorHAnsi" w:hAnsiTheme="majorHAnsi"/>
        </w:rPr>
        <w:t xml:space="preserve">, metafysiske (”abstrakte”). </w:t>
      </w:r>
    </w:p>
    <w:p w14:paraId="55D5AC03" w14:textId="2A39886F" w:rsidR="00466633" w:rsidRPr="00865244" w:rsidRDefault="00466633" w:rsidP="00EB6B66">
      <w:pPr>
        <w:pStyle w:val="Fotnotetekst"/>
        <w:numPr>
          <w:ilvl w:val="0"/>
          <w:numId w:val="26"/>
        </w:numPr>
        <w:jc w:val="both"/>
        <w:rPr>
          <w:rFonts w:asciiTheme="majorHAnsi" w:hAnsiTheme="majorHAnsi"/>
        </w:rPr>
      </w:pPr>
      <w:r w:rsidRPr="00865244">
        <w:rPr>
          <w:rFonts w:asciiTheme="majorHAnsi" w:hAnsiTheme="majorHAnsi"/>
        </w:rPr>
        <w:t xml:space="preserve">Gud </w:t>
      </w:r>
      <w:r w:rsidR="00E81DF5" w:rsidRPr="00865244">
        <w:rPr>
          <w:rFonts w:asciiTheme="majorHAnsi" w:hAnsiTheme="majorHAnsi"/>
        </w:rPr>
        <w:t xml:space="preserve">- </w:t>
      </w:r>
      <w:r w:rsidRPr="00865244">
        <w:rPr>
          <w:rFonts w:asciiTheme="majorHAnsi" w:hAnsiTheme="majorHAnsi"/>
        </w:rPr>
        <w:t xml:space="preserve">eller det guddommelige (Visdommen) </w:t>
      </w:r>
      <w:r w:rsidR="00E81DF5" w:rsidRPr="00865244">
        <w:rPr>
          <w:rFonts w:asciiTheme="majorHAnsi" w:hAnsiTheme="majorHAnsi"/>
        </w:rPr>
        <w:t xml:space="preserve">- </w:t>
      </w:r>
      <w:r w:rsidRPr="00C827B8">
        <w:rPr>
          <w:rFonts w:asciiTheme="majorHAnsi" w:hAnsiTheme="majorHAnsi"/>
          <w:b/>
        </w:rPr>
        <w:t>er ikke lenger bare til stede i en stein eller en totempele midt i landsbyen</w:t>
      </w:r>
      <w:r w:rsidRPr="00865244">
        <w:rPr>
          <w:rFonts w:asciiTheme="majorHAnsi" w:hAnsiTheme="majorHAnsi"/>
        </w:rPr>
        <w:t xml:space="preserve">, men noe som kan </w:t>
      </w:r>
      <w:r w:rsidRPr="00865244">
        <w:rPr>
          <w:rFonts w:asciiTheme="majorHAnsi" w:hAnsiTheme="majorHAnsi"/>
          <w:u w:val="single"/>
        </w:rPr>
        <w:t>tenkes</w:t>
      </w:r>
      <w:r w:rsidR="00942C3F" w:rsidRPr="00865244">
        <w:rPr>
          <w:rFonts w:asciiTheme="majorHAnsi" w:hAnsiTheme="majorHAnsi"/>
        </w:rPr>
        <w:t xml:space="preserve"> (trancenderes/abstraheres) </w:t>
      </w:r>
      <w:r w:rsidRPr="00C827B8">
        <w:rPr>
          <w:rFonts w:asciiTheme="majorHAnsi" w:hAnsiTheme="majorHAnsi"/>
          <w:u w:val="single"/>
        </w:rPr>
        <w:t>utenfor</w:t>
      </w:r>
      <w:r w:rsidRPr="00865244">
        <w:rPr>
          <w:rFonts w:asciiTheme="majorHAnsi" w:hAnsiTheme="majorHAnsi"/>
        </w:rPr>
        <w:t xml:space="preserve"> vår egen verden</w:t>
      </w:r>
      <w:r w:rsidR="00532971" w:rsidRPr="00865244">
        <w:rPr>
          <w:rFonts w:asciiTheme="majorHAnsi" w:hAnsiTheme="majorHAnsi"/>
        </w:rPr>
        <w:t>/virkelighet</w:t>
      </w:r>
      <w:r w:rsidRPr="00865244">
        <w:rPr>
          <w:rFonts w:asciiTheme="majorHAnsi" w:hAnsiTheme="majorHAnsi"/>
        </w:rPr>
        <w:t xml:space="preserve">.  </w:t>
      </w:r>
    </w:p>
    <w:p w14:paraId="210AAFAB" w14:textId="77777777" w:rsidR="00973279" w:rsidRPr="00865244" w:rsidRDefault="00973279" w:rsidP="00865244">
      <w:pPr>
        <w:jc w:val="both"/>
        <w:rPr>
          <w:rFonts w:asciiTheme="majorHAnsi" w:hAnsiTheme="majorHAnsi"/>
          <w:b/>
          <w:sz w:val="40"/>
        </w:rPr>
      </w:pPr>
    </w:p>
    <w:p w14:paraId="5A5D3EB5" w14:textId="2E17B4B2" w:rsidR="00665547" w:rsidRPr="00865244" w:rsidRDefault="00665547" w:rsidP="00865244">
      <w:pPr>
        <w:jc w:val="both"/>
        <w:rPr>
          <w:rFonts w:asciiTheme="majorHAnsi" w:hAnsiTheme="majorHAnsi"/>
          <w:b/>
          <w:sz w:val="40"/>
        </w:rPr>
      </w:pPr>
      <w:r w:rsidRPr="00865244">
        <w:rPr>
          <w:rFonts w:asciiTheme="majorHAnsi" w:hAnsiTheme="majorHAnsi"/>
          <w:b/>
          <w:sz w:val="40"/>
        </w:rPr>
        <w:t>Buddhisme</w:t>
      </w:r>
      <w:r w:rsidR="003C123E" w:rsidRPr="00865244">
        <w:rPr>
          <w:rStyle w:val="Fotnotereferanse"/>
          <w:rFonts w:asciiTheme="majorHAnsi" w:hAnsiTheme="majorHAnsi"/>
          <w:b/>
          <w:sz w:val="40"/>
        </w:rPr>
        <w:footnoteReference w:id="14"/>
      </w:r>
    </w:p>
    <w:p w14:paraId="7BE787CF" w14:textId="3048A836" w:rsidR="008050FB" w:rsidRDefault="007550E4" w:rsidP="00865244">
      <w:pPr>
        <w:jc w:val="both"/>
        <w:rPr>
          <w:rStyle w:val="Hyperkobling"/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Kilde: Store norske leksikon: </w:t>
      </w:r>
      <w:hyperlink r:id="rId9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https://snl.no/buddhisme</w:t>
        </w:r>
      </w:hyperlink>
    </w:p>
    <w:p w14:paraId="2CC4371D" w14:textId="77777777" w:rsidR="008050FB" w:rsidRPr="00865244" w:rsidRDefault="008050FB" w:rsidP="00865244">
      <w:pPr>
        <w:pStyle w:val="Overskrift2"/>
        <w:spacing w:before="0" w:beforeAutospacing="0" w:after="0" w:afterAutospacing="0" w:line="540" w:lineRule="atLeast"/>
        <w:jc w:val="both"/>
        <w:textAlignment w:val="baseline"/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</w:pPr>
      <w:r w:rsidRPr="00865244"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  <w:t>10 land med det største antall buddhister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3495"/>
        <w:gridCol w:w="2892"/>
      </w:tblGrid>
      <w:tr w:rsidR="008050FB" w:rsidRPr="00865244" w14:paraId="7E682BED" w14:textId="77777777" w:rsidTr="008050FB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180" w:type="dxa"/>
              <w:right w:w="540" w:type="dxa"/>
            </w:tcMar>
            <w:vAlign w:val="bottom"/>
            <w:hideMark/>
          </w:tcPr>
          <w:p w14:paraId="71631CE2" w14:textId="77777777" w:rsidR="007550E4" w:rsidRDefault="007550E4" w:rsidP="00865244">
            <w:pPr>
              <w:jc w:val="both"/>
              <w:rPr>
                <w:rFonts w:asciiTheme="majorHAnsi" w:eastAsia="Times New Roman" w:hAnsiTheme="majorHAnsi" w:cs="Times New Roman"/>
                <w:b/>
                <w:bCs/>
              </w:rPr>
            </w:pPr>
          </w:p>
          <w:p w14:paraId="7E831ACA" w14:textId="77777777" w:rsidR="008050FB" w:rsidRPr="00865244" w:rsidRDefault="008050FB" w:rsidP="00865244">
            <w:pPr>
              <w:jc w:val="both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865244">
              <w:rPr>
                <w:rFonts w:asciiTheme="majorHAnsi" w:eastAsia="Times New Roman" w:hAnsiTheme="majorHAnsi" w:cs="Times New Roman"/>
                <w:b/>
                <w:bCs/>
              </w:rPr>
              <w:t>Land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180" w:type="dxa"/>
              <w:right w:w="540" w:type="dxa"/>
            </w:tcMar>
            <w:vAlign w:val="bottom"/>
            <w:hideMark/>
          </w:tcPr>
          <w:p w14:paraId="06A7ADA0" w14:textId="77777777" w:rsidR="008050FB" w:rsidRPr="00865244" w:rsidRDefault="008050FB" w:rsidP="00865244">
            <w:pPr>
              <w:jc w:val="both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865244">
              <w:rPr>
                <w:rFonts w:asciiTheme="majorHAnsi" w:eastAsia="Times New Roman" w:hAnsiTheme="majorHAnsi" w:cs="Times New Roman"/>
                <w:b/>
                <w:bCs/>
              </w:rPr>
              <w:t>Antall buddhister (millioner)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60" w:type="dxa"/>
              <w:left w:w="120" w:type="dxa"/>
              <w:bottom w:w="180" w:type="dxa"/>
              <w:right w:w="540" w:type="dxa"/>
            </w:tcMar>
            <w:vAlign w:val="bottom"/>
            <w:hideMark/>
          </w:tcPr>
          <w:p w14:paraId="69BC7883" w14:textId="77777777" w:rsidR="008050FB" w:rsidRPr="00865244" w:rsidRDefault="008050FB" w:rsidP="00865244">
            <w:pPr>
              <w:jc w:val="both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865244">
              <w:rPr>
                <w:rFonts w:asciiTheme="majorHAnsi" w:eastAsia="Times New Roman" w:hAnsiTheme="majorHAnsi" w:cs="Times New Roman"/>
                <w:b/>
                <w:bCs/>
              </w:rPr>
              <w:t>Andel av befolkningen</w:t>
            </w:r>
          </w:p>
        </w:tc>
      </w:tr>
      <w:tr w:rsidR="008050FB" w:rsidRPr="00865244" w14:paraId="0D99D101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7D6A2A57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Kina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CE7468F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244,1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7F8ADEFF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18,2 prosent</w:t>
            </w:r>
          </w:p>
        </w:tc>
      </w:tr>
      <w:tr w:rsidR="008050FB" w:rsidRPr="00865244" w14:paraId="3D337F21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60F3CA49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03A431D5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64,4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D186DA7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93,2 prosent</w:t>
            </w:r>
          </w:p>
        </w:tc>
      </w:tr>
      <w:tr w:rsidR="008050FB" w:rsidRPr="00865244" w14:paraId="5F9CE881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7BA0D832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Japan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492F3BE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45,8¹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749DAA58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36,2 prosent</w:t>
            </w:r>
          </w:p>
        </w:tc>
      </w:tr>
      <w:tr w:rsidR="008050FB" w:rsidRPr="00865244" w14:paraId="7FF1D26C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2190847E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Myanmar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0379144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38,4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2ECCC016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80,1 prosent</w:t>
            </w:r>
          </w:p>
        </w:tc>
      </w:tr>
      <w:tr w:rsidR="008050FB" w:rsidRPr="00865244" w14:paraId="3EF909DC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7B226F8B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731E2081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14,4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5D1DC30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69,3 prosent</w:t>
            </w:r>
          </w:p>
        </w:tc>
      </w:tr>
      <w:tr w:rsidR="008050FB" w:rsidRPr="00865244" w14:paraId="5547440B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72FC1064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Vietnam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B0DB381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14,3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7AC3A59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16,4 prosent</w:t>
            </w:r>
          </w:p>
        </w:tc>
      </w:tr>
      <w:tr w:rsidR="008050FB" w:rsidRPr="00865244" w14:paraId="0C5610D9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2A0A406D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Kambodsja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65654AF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13,7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18FBBB88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96,9 prosent</w:t>
            </w:r>
          </w:p>
        </w:tc>
      </w:tr>
      <w:tr w:rsidR="008050FB" w:rsidRPr="00865244" w14:paraId="660EF30A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5CD11066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Sør-Korea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5B6F0267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11,0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CBC1218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22,9 prosent</w:t>
            </w:r>
          </w:p>
        </w:tc>
      </w:tr>
      <w:tr w:rsidR="008050FB" w:rsidRPr="00865244" w14:paraId="71C33094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668EBC0B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India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0CD0E40A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9,2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4C918A4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0,8 prosent</w:t>
            </w:r>
          </w:p>
        </w:tc>
      </w:tr>
      <w:tr w:rsidR="008050FB" w:rsidRPr="00865244" w14:paraId="3977AC13" w14:textId="77777777" w:rsidTr="008050F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40" w:type="dxa"/>
            </w:tcMar>
            <w:vAlign w:val="bottom"/>
            <w:hideMark/>
          </w:tcPr>
          <w:p w14:paraId="682B9845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6B7D8EAB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dashed" w:sz="6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540" w:type="dxa"/>
            </w:tcMar>
            <w:vAlign w:val="bottom"/>
            <w:hideMark/>
          </w:tcPr>
          <w:p w14:paraId="4AD71CC6" w14:textId="77777777" w:rsidR="008050FB" w:rsidRPr="00865244" w:rsidRDefault="008050FB" w:rsidP="00865244">
            <w:pPr>
              <w:spacing w:line="360" w:lineRule="atLeast"/>
              <w:jc w:val="both"/>
              <w:rPr>
                <w:rFonts w:asciiTheme="majorHAnsi" w:eastAsia="Times New Roman" w:hAnsiTheme="majorHAnsi" w:cs="Times New Roman"/>
              </w:rPr>
            </w:pPr>
            <w:r w:rsidRPr="00865244">
              <w:rPr>
                <w:rFonts w:asciiTheme="majorHAnsi" w:eastAsia="Times New Roman" w:hAnsiTheme="majorHAnsi" w:cs="Times New Roman"/>
              </w:rPr>
              <w:t>17,7 prosent</w:t>
            </w:r>
          </w:p>
        </w:tc>
      </w:tr>
    </w:tbl>
    <w:p w14:paraId="3F112E11" w14:textId="77777777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>¹ Mange japanere praktiserer både shintoisme og buddhisme.</w:t>
      </w:r>
    </w:p>
    <w:p w14:paraId="0257F255" w14:textId="77777777" w:rsidR="007550E4" w:rsidRDefault="007550E4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112121DD" w14:textId="77777777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>Tallene er hentet fra </w:t>
      </w:r>
      <w:hyperlink r:id="rId10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Pew Research Center's Forum on Religion &amp; Public Life – Global Religious Landscape</w:t>
        </w:r>
      </w:hyperlink>
      <w:r w:rsidRPr="00865244">
        <w:rPr>
          <w:rFonts w:asciiTheme="majorHAnsi" w:hAnsiTheme="majorHAnsi"/>
          <w:sz w:val="24"/>
          <w:szCs w:val="24"/>
        </w:rPr>
        <w:t> (2012), og er beheftet med stor usikkerhet.</w:t>
      </w:r>
    </w:p>
    <w:p w14:paraId="02F84D79" w14:textId="77777777" w:rsidR="007550E4" w:rsidRDefault="007550E4" w:rsidP="00865244">
      <w:pPr>
        <w:pStyle w:val="Overskrift3"/>
        <w:spacing w:before="0" w:beforeAutospacing="0" w:after="0" w:afterAutospacing="0" w:line="360" w:lineRule="atLeast"/>
        <w:jc w:val="both"/>
        <w:textAlignment w:val="baseline"/>
        <w:rPr>
          <w:rFonts w:asciiTheme="majorHAnsi" w:eastAsia="Times New Roman" w:hAnsiTheme="majorHAnsi" w:cs="Times New Roman"/>
          <w:b w:val="0"/>
          <w:bCs w:val="0"/>
          <w:caps/>
          <w:sz w:val="24"/>
          <w:szCs w:val="24"/>
        </w:rPr>
      </w:pPr>
    </w:p>
    <w:p w14:paraId="3F1CCD0A" w14:textId="77777777" w:rsidR="008050FB" w:rsidRPr="00073395" w:rsidRDefault="008050FB" w:rsidP="00865244">
      <w:pPr>
        <w:pStyle w:val="Overskrift3"/>
        <w:spacing w:before="0" w:beforeAutospacing="0" w:after="0" w:afterAutospacing="0" w:line="360" w:lineRule="atLeast"/>
        <w:jc w:val="both"/>
        <w:textAlignment w:val="baseline"/>
        <w:rPr>
          <w:rFonts w:asciiTheme="majorHAnsi" w:eastAsia="Times New Roman" w:hAnsiTheme="majorHAnsi" w:cs="Times New Roman"/>
          <w:bCs w:val="0"/>
          <w:caps/>
          <w:sz w:val="24"/>
          <w:szCs w:val="24"/>
        </w:rPr>
      </w:pPr>
      <w:r w:rsidRPr="00073395">
        <w:rPr>
          <w:rFonts w:asciiTheme="majorHAnsi" w:eastAsia="Times New Roman" w:hAnsiTheme="majorHAnsi" w:cs="Times New Roman"/>
          <w:bCs w:val="0"/>
          <w:caps/>
          <w:sz w:val="24"/>
          <w:szCs w:val="24"/>
        </w:rPr>
        <w:t>BUDDHISMEN I NORGE</w:t>
      </w:r>
    </w:p>
    <w:p w14:paraId="4EF2C37C" w14:textId="77777777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>Ifølge </w:t>
      </w:r>
      <w:hyperlink r:id="rId11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SSB</w:t>
        </w:r>
      </w:hyperlink>
      <w:r w:rsidRPr="00865244">
        <w:rPr>
          <w:rFonts w:asciiTheme="majorHAnsi" w:hAnsiTheme="majorHAnsi"/>
          <w:sz w:val="24"/>
          <w:szCs w:val="24"/>
        </w:rPr>
        <w:t> fantes det 17 977 registrerte buddhister i Norge i 2015. Om lag 13 600 av disse er medlemmer av </w:t>
      </w:r>
      <w:hyperlink r:id="rId12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Buddhistforbundet</w:t>
        </w:r>
      </w:hyperlink>
      <w:r w:rsidRPr="00865244">
        <w:rPr>
          <w:rFonts w:asciiTheme="majorHAnsi" w:hAnsiTheme="majorHAnsi"/>
          <w:sz w:val="24"/>
          <w:szCs w:val="24"/>
        </w:rPr>
        <w:t xml:space="preserve">, hvorav om lag 1300 beskrives som av etnisk norsk bakgrunn (2009). Det er vanskelig å si hvor mange buddhister det totalt er i Norge, noe som </w:t>
      </w:r>
      <w:r w:rsidRPr="00865244">
        <w:rPr>
          <w:rFonts w:asciiTheme="majorHAnsi" w:hAnsiTheme="majorHAnsi"/>
          <w:sz w:val="24"/>
          <w:szCs w:val="24"/>
        </w:rPr>
        <w:lastRenderedPageBreak/>
        <w:t>også vil avhenge av hvordan man vil definere det å være buddhist. Buddhistforbundet anslår at det er om lag 25 000 buddhister i Norge, men det er noe usikkerhet knyttet til dette tallet.</w:t>
      </w:r>
    </w:p>
    <w:p w14:paraId="5242577E" w14:textId="77777777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>Buddhismen er kommet til Norge i hovedsak fordi innvandrere med buddhistisk bakgrunn har bosatt seg her, spesielt vietnamesere og thailendere. Både </w:t>
      </w:r>
      <w:r w:rsidRPr="00865244">
        <w:rPr>
          <w:rStyle w:val="Utheving"/>
          <w:rFonts w:asciiTheme="majorHAnsi" w:hAnsiTheme="majorHAnsi"/>
          <w:sz w:val="24"/>
          <w:szCs w:val="24"/>
          <w:bdr w:val="none" w:sz="0" w:space="0" w:color="auto" w:frame="1"/>
        </w:rPr>
        <w:t>mahayana-</w:t>
      </w:r>
      <w:r w:rsidRPr="00865244">
        <w:rPr>
          <w:rFonts w:asciiTheme="majorHAnsi" w:hAnsiTheme="majorHAnsi"/>
          <w:sz w:val="24"/>
          <w:szCs w:val="24"/>
        </w:rPr>
        <w:t> og </w:t>
      </w:r>
      <w:r w:rsidRPr="00865244">
        <w:rPr>
          <w:rStyle w:val="Utheving"/>
          <w:rFonts w:asciiTheme="majorHAnsi" w:hAnsiTheme="majorHAnsi"/>
          <w:sz w:val="24"/>
          <w:szCs w:val="24"/>
          <w:bdr w:val="none" w:sz="0" w:space="0" w:color="auto" w:frame="1"/>
        </w:rPr>
        <w:t>theravada</w:t>
      </w:r>
      <w:r w:rsidRPr="00865244">
        <w:rPr>
          <w:rFonts w:asciiTheme="majorHAnsi" w:hAnsiTheme="majorHAnsi"/>
          <w:sz w:val="24"/>
          <w:szCs w:val="24"/>
        </w:rPr>
        <w:t>-buddhismen er representert i Norge. Det første buddhistiske samfunnet, Zen-skolen i Oslo (nå Rinzai Zen Senter), ble etablert i 1972, og det er siden etablert flere buddhistiske </w:t>
      </w:r>
      <w:hyperlink r:id="rId13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trossamfunn</w:t>
        </w:r>
      </w:hyperlink>
      <w:r w:rsidRPr="00865244">
        <w:rPr>
          <w:rFonts w:asciiTheme="majorHAnsi" w:hAnsiTheme="majorHAnsi"/>
          <w:sz w:val="24"/>
          <w:szCs w:val="24"/>
        </w:rPr>
        <w:t>. Mange av disse er samlet i Buddhistforbundet.</w:t>
      </w:r>
    </w:p>
    <w:p w14:paraId="0AC0BCFB" w14:textId="77777777" w:rsidR="007550E4" w:rsidRDefault="007550E4" w:rsidP="00865244">
      <w:pPr>
        <w:pStyle w:val="Overskrift2"/>
        <w:spacing w:before="0" w:beforeAutospacing="0" w:after="0" w:afterAutospacing="0" w:line="540" w:lineRule="atLeast"/>
        <w:jc w:val="both"/>
        <w:textAlignment w:val="baseline"/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</w:pPr>
    </w:p>
    <w:p w14:paraId="562368BE" w14:textId="77777777" w:rsidR="008050FB" w:rsidRPr="00073395" w:rsidRDefault="008050FB" w:rsidP="00865244">
      <w:pPr>
        <w:pStyle w:val="Overskrift2"/>
        <w:spacing w:before="0" w:beforeAutospacing="0" w:after="0" w:afterAutospacing="0" w:line="540" w:lineRule="atLeast"/>
        <w:jc w:val="both"/>
        <w:textAlignment w:val="baseline"/>
        <w:rPr>
          <w:rFonts w:asciiTheme="majorHAnsi" w:eastAsia="Times New Roman" w:hAnsiTheme="majorHAnsi" w:cs="Times New Roman"/>
          <w:bCs w:val="0"/>
          <w:sz w:val="24"/>
          <w:szCs w:val="24"/>
        </w:rPr>
      </w:pPr>
      <w:bookmarkStart w:id="3" w:name="_GoBack"/>
      <w:r w:rsidRPr="00073395">
        <w:rPr>
          <w:rFonts w:asciiTheme="majorHAnsi" w:eastAsia="Times New Roman" w:hAnsiTheme="majorHAnsi" w:cs="Times New Roman"/>
          <w:bCs w:val="0"/>
          <w:sz w:val="24"/>
          <w:szCs w:val="24"/>
        </w:rPr>
        <w:t>Buddhismen som politisk kraft</w:t>
      </w:r>
    </w:p>
    <w:bookmarkEnd w:id="3"/>
    <w:p w14:paraId="27763769" w14:textId="77777777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>Buddhismen har spilt og spiller fortsatt en viktig politisk rolle i Asia (se også artikkelen </w:t>
      </w:r>
      <w:hyperlink r:id="rId14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Buddhisme og politikk</w:t>
        </w:r>
      </w:hyperlink>
      <w:r w:rsidRPr="00865244">
        <w:rPr>
          <w:rFonts w:asciiTheme="majorHAnsi" w:hAnsiTheme="majorHAnsi"/>
          <w:sz w:val="24"/>
          <w:szCs w:val="24"/>
        </w:rPr>
        <w:t>). I likhet med de andre store verdensreligionene har buddhismen tette bånd til statsmakten i en rekke land og er </w:t>
      </w:r>
      <w:hyperlink r:id="rId15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statsreligion i blant annet Thailand</w:t>
        </w:r>
      </w:hyperlink>
      <w:r w:rsidRPr="00865244">
        <w:rPr>
          <w:rFonts w:asciiTheme="majorHAnsi" w:hAnsiTheme="majorHAnsi"/>
          <w:sz w:val="24"/>
          <w:szCs w:val="24"/>
        </w:rPr>
        <w:t>. Der hvor buddhismen utviklet en egen maktbase i samfunnet utenfor statens kontroll, er det gjerne oppstått sterke konflikter; spesielt i Kina og Japan har buddhismen i enkelte perioder blitt utsatt for statlig undertrykking og </w:t>
      </w:r>
      <w:hyperlink r:id="rId16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forfølgelse</w:t>
        </w:r>
      </w:hyperlink>
      <w:r w:rsidRPr="00865244">
        <w:rPr>
          <w:rFonts w:asciiTheme="majorHAnsi" w:hAnsiTheme="majorHAnsi"/>
          <w:sz w:val="24"/>
          <w:szCs w:val="24"/>
        </w:rPr>
        <w:t>.</w:t>
      </w:r>
    </w:p>
    <w:p w14:paraId="243CF8B7" w14:textId="77777777" w:rsidR="00D05EFF" w:rsidRDefault="00D05EFF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521E4F7C" w14:textId="77777777" w:rsidR="00D05EFF" w:rsidRPr="00D05EFF" w:rsidRDefault="00D05EFF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b/>
          <w:sz w:val="24"/>
          <w:szCs w:val="24"/>
        </w:rPr>
      </w:pPr>
      <w:r w:rsidRPr="00D05EFF">
        <w:rPr>
          <w:rFonts w:asciiTheme="majorHAnsi" w:hAnsiTheme="majorHAnsi"/>
          <w:b/>
          <w:sz w:val="24"/>
          <w:szCs w:val="24"/>
        </w:rPr>
        <w:t>TIBET</w:t>
      </w:r>
    </w:p>
    <w:p w14:paraId="7D3890AE" w14:textId="6FDC1B11" w:rsidR="008050FB" w:rsidRPr="00865244" w:rsidRDefault="008050FB" w:rsidP="00865244">
      <w:pPr>
        <w:pStyle w:val="NormalWeb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865244">
        <w:rPr>
          <w:rFonts w:asciiTheme="majorHAnsi" w:hAnsiTheme="majorHAnsi"/>
          <w:sz w:val="24"/>
          <w:szCs w:val="24"/>
        </w:rPr>
        <w:t xml:space="preserve">I vår tid er buddhismen av grunnleggende betydning for nasjonal identitet i Tibet, og religionen har en internasjonalt anerkjent talsmann i </w:t>
      </w:r>
      <w:r w:rsidRPr="00D05EFF">
        <w:rPr>
          <w:rFonts w:asciiTheme="majorHAnsi" w:hAnsiTheme="majorHAnsi"/>
          <w:b/>
          <w:sz w:val="24"/>
          <w:szCs w:val="24"/>
        </w:rPr>
        <w:t>nobelprisvinneren </w:t>
      </w:r>
      <w:hyperlink r:id="rId17" w:history="1">
        <w:r w:rsidRPr="00D05EFF">
          <w:rPr>
            <w:rStyle w:val="Hyperkobling"/>
            <w:rFonts w:asciiTheme="majorHAnsi" w:hAnsiTheme="majorHAnsi"/>
            <w:b/>
            <w:color w:val="auto"/>
            <w:sz w:val="24"/>
            <w:szCs w:val="24"/>
            <w:u w:val="none"/>
          </w:rPr>
          <w:t>Dalai Lama</w:t>
        </w:r>
      </w:hyperlink>
      <w:r w:rsidRPr="00D05EFF">
        <w:rPr>
          <w:rFonts w:asciiTheme="majorHAnsi" w:hAnsiTheme="majorHAnsi"/>
          <w:b/>
          <w:sz w:val="24"/>
          <w:szCs w:val="24"/>
        </w:rPr>
        <w:t>.</w:t>
      </w:r>
      <w:r w:rsidRPr="00865244">
        <w:rPr>
          <w:rFonts w:asciiTheme="majorHAnsi" w:hAnsiTheme="majorHAnsi"/>
          <w:sz w:val="24"/>
          <w:szCs w:val="24"/>
        </w:rPr>
        <w:t xml:space="preserve"> På Sri Lanka er buddhismen identifisert med det singalesiske folkeflertallets kultur og er et viktig element i en til dels </w:t>
      </w:r>
      <w:hyperlink r:id="rId18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militant</w:t>
        </w:r>
      </w:hyperlink>
      <w:r w:rsidRPr="00865244">
        <w:rPr>
          <w:rFonts w:asciiTheme="majorHAnsi" w:hAnsiTheme="majorHAnsi"/>
          <w:sz w:val="24"/>
          <w:szCs w:val="24"/>
        </w:rPr>
        <w:t> </w:t>
      </w:r>
      <w:hyperlink r:id="rId19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nasjonalisme</w:t>
        </w:r>
      </w:hyperlink>
      <w:r w:rsidRPr="00865244">
        <w:rPr>
          <w:rFonts w:asciiTheme="majorHAnsi" w:hAnsiTheme="majorHAnsi"/>
          <w:sz w:val="24"/>
          <w:szCs w:val="24"/>
        </w:rPr>
        <w:t>. En lignende kobling har i nyere tid vokst frem i </w:t>
      </w:r>
      <w:hyperlink r:id="rId20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Myanmar</w:t>
        </w:r>
      </w:hyperlink>
      <w:r w:rsidRPr="00865244">
        <w:rPr>
          <w:rFonts w:asciiTheme="majorHAnsi" w:hAnsiTheme="majorHAnsi"/>
          <w:sz w:val="24"/>
          <w:szCs w:val="24"/>
        </w:rPr>
        <w:t>. Buddhismen er også en viktig bakgrunnsfaktor for de såkalte «nye religioner» som siden </w:t>
      </w:r>
      <w:hyperlink r:id="rId21" w:history="1">
        <w:r w:rsidRPr="00865244">
          <w:rPr>
            <w:rStyle w:val="Hyperkobling"/>
            <w:rFonts w:asciiTheme="majorHAnsi" w:hAnsiTheme="majorHAnsi"/>
            <w:color w:val="auto"/>
            <w:sz w:val="24"/>
            <w:szCs w:val="24"/>
            <w:u w:val="none"/>
          </w:rPr>
          <w:t>andre verdenskrig</w:t>
        </w:r>
      </w:hyperlink>
      <w:r w:rsidRPr="00865244">
        <w:rPr>
          <w:rFonts w:asciiTheme="majorHAnsi" w:hAnsiTheme="majorHAnsi"/>
          <w:sz w:val="24"/>
          <w:szCs w:val="24"/>
        </w:rPr>
        <w:t> har vært på fremmarsj i Japan.</w:t>
      </w:r>
    </w:p>
    <w:p w14:paraId="234CEF2E" w14:textId="77777777" w:rsidR="008050FB" w:rsidRPr="00865244" w:rsidRDefault="008050FB" w:rsidP="00865244">
      <w:pPr>
        <w:pStyle w:val="Overskrift2"/>
        <w:spacing w:before="0" w:beforeAutospacing="0" w:after="0" w:afterAutospacing="0" w:line="540" w:lineRule="atLeast"/>
        <w:jc w:val="both"/>
        <w:textAlignment w:val="baseline"/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</w:pPr>
      <w:r w:rsidRPr="00865244">
        <w:rPr>
          <w:rFonts w:asciiTheme="majorHAnsi" w:eastAsia="Times New Roman" w:hAnsiTheme="majorHAnsi" w:cs="Times New Roman"/>
          <w:b w:val="0"/>
          <w:bCs w:val="0"/>
          <w:sz w:val="24"/>
          <w:szCs w:val="24"/>
        </w:rPr>
        <w:t>Litteratur</w:t>
      </w:r>
    </w:p>
    <w:p w14:paraId="59807F91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  <w:lang w:val="en-US"/>
        </w:rPr>
        <w:t>Bechert, H. &amp; R. Gombrich, red. 1984.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  <w:lang w:val="en-US"/>
        </w:rPr>
        <w:t> The world of Buddhism: Buddhist monks and nuns in society and culture. 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ISBN 0-500-25089-8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, </w:t>
      </w:r>
      <w:hyperlink r:id="rId22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31AABEEF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</w:rPr>
        <w:t>Brekke, Torkel. 2014. 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Hva er Buddhisme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. Oslo: Universitetsforlaget. </w:t>
      </w:r>
      <w:hyperlink r:id="rId23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7E6BA7D1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Buddhismen i Norge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, 1999 (utg. av Buddhistforbundet), </w:t>
      </w:r>
      <w:hyperlink r:id="rId24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03120AB2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</w:rPr>
        <w:t>Jacobsen, Knut A. 2000. 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Buddhismen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. ISBN 82-530-2208-5, </w:t>
      </w:r>
      <w:hyperlink r:id="rId25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6630F540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</w:rPr>
        <w:t>Jacobsen, Knut A. (red.) 2001. 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Verdensreligioner i Norge 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(kap. 2: «Buddhismen i Norge»). ISBN 82-15-00064-9, </w:t>
      </w:r>
      <w:hyperlink r:id="rId26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7F3D86FE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</w:rPr>
        <w:t>Trainor, K., red.: 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Buddhisme: et illustrert oversiktsverk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, 2002, isbn 82-496-0307-9, </w:t>
      </w:r>
      <w:hyperlink r:id="rId27" w:history="1">
        <w:r w:rsidRPr="00D05EFF">
          <w:rPr>
            <w:rStyle w:val="Hyperkobling"/>
            <w:rFonts w:asciiTheme="majorHAnsi" w:eastAsia="Times New Roman" w:hAnsiTheme="majorHAnsi" w:cs="Times New Roman"/>
            <w:color w:val="auto"/>
            <w:sz w:val="20"/>
            <w:szCs w:val="20"/>
            <w:u w:val="none"/>
          </w:rPr>
          <w:t>Finn boken</w:t>
        </w:r>
      </w:hyperlink>
    </w:p>
    <w:p w14:paraId="7670C0F2" w14:textId="77777777" w:rsidR="008050FB" w:rsidRPr="00D05EFF" w:rsidRDefault="008050FB" w:rsidP="00D05EFF">
      <w:pPr>
        <w:pStyle w:val="Listeavsnitt"/>
        <w:numPr>
          <w:ilvl w:val="0"/>
          <w:numId w:val="27"/>
        </w:numPr>
        <w:jc w:val="both"/>
        <w:textAlignment w:val="baseline"/>
        <w:rPr>
          <w:rFonts w:asciiTheme="majorHAnsi" w:eastAsia="Times New Roman" w:hAnsiTheme="majorHAnsi" w:cs="Times New Roman"/>
          <w:sz w:val="20"/>
          <w:szCs w:val="20"/>
        </w:rPr>
      </w:pPr>
      <w:r w:rsidRPr="00D05EFF">
        <w:rPr>
          <w:rFonts w:asciiTheme="majorHAnsi" w:eastAsia="Times New Roman" w:hAnsiTheme="majorHAnsi" w:cs="Times New Roman"/>
          <w:sz w:val="20"/>
          <w:szCs w:val="20"/>
        </w:rPr>
        <w:t>Wetlesen, J. 2000. </w:t>
      </w:r>
      <w:r w:rsidRPr="00D05EFF">
        <w:rPr>
          <w:rStyle w:val="Utheving"/>
          <w:rFonts w:asciiTheme="majorHAnsi" w:eastAsia="Times New Roman" w:hAnsiTheme="majorHAnsi" w:cs="Times New Roman"/>
          <w:sz w:val="20"/>
          <w:szCs w:val="20"/>
          <w:bdr w:val="none" w:sz="0" w:space="0" w:color="auto" w:frame="1"/>
        </w:rPr>
        <w:t>Selverkjennelse og frigjøring: et buddhistisk perspektiv</w:t>
      </w:r>
      <w:r w:rsidRPr="00D05EFF">
        <w:rPr>
          <w:rFonts w:asciiTheme="majorHAnsi" w:eastAsia="Times New Roman" w:hAnsiTheme="majorHAnsi" w:cs="Times New Roman"/>
          <w:sz w:val="20"/>
          <w:szCs w:val="20"/>
        </w:rPr>
        <w:t>, 2. utg., isbn 82-90787-02-2, </w:t>
      </w:r>
      <w:hyperlink r:id="rId28" w:history="1">
        <w:r w:rsidRPr="00D05EFF">
          <w:rPr>
            <w:rStyle w:val="Hyperkobling"/>
            <w:rFonts w:asciiTheme="majorHAnsi" w:eastAsia="Times New Roman" w:hAnsiTheme="majorHAnsi" w:cs="Times New Roman"/>
            <w:i/>
            <w:iCs/>
            <w:color w:val="auto"/>
            <w:sz w:val="20"/>
            <w:szCs w:val="20"/>
            <w:u w:val="none"/>
            <w:bdr w:val="none" w:sz="0" w:space="0" w:color="auto" w:frame="1"/>
          </w:rPr>
          <w:t>Finn boken</w:t>
        </w:r>
      </w:hyperlink>
    </w:p>
    <w:p w14:paraId="5EA6FBB9" w14:textId="77777777" w:rsidR="008050FB" w:rsidRPr="00D05EFF" w:rsidRDefault="002C24E6" w:rsidP="00D05EFF">
      <w:pPr>
        <w:pStyle w:val="NormalWeb"/>
        <w:numPr>
          <w:ilvl w:val="0"/>
          <w:numId w:val="27"/>
        </w:numPr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/>
        </w:rPr>
      </w:pPr>
      <w:hyperlink r:id="rId29" w:history="1">
        <w:r w:rsidR="008050FB" w:rsidRPr="00D05EFF">
          <w:rPr>
            <w:rStyle w:val="Hyperkobling"/>
            <w:rFonts w:asciiTheme="majorHAnsi" w:hAnsiTheme="majorHAnsi"/>
            <w:color w:val="auto"/>
            <w:u w:val="none"/>
          </w:rPr>
          <w:t>Bøker om buddhisme i bokhylla.no</w:t>
        </w:r>
      </w:hyperlink>
    </w:p>
    <w:p w14:paraId="6A496F6C" w14:textId="77777777" w:rsidR="008050FB" w:rsidRPr="00865244" w:rsidRDefault="008050FB" w:rsidP="00D05EFF">
      <w:pPr>
        <w:spacing w:line="0" w:lineRule="auto"/>
        <w:jc w:val="both"/>
        <w:textAlignment w:val="baseline"/>
        <w:rPr>
          <w:rFonts w:asciiTheme="majorHAnsi" w:eastAsia="Times New Roman" w:hAnsiTheme="majorHAnsi" w:cs="Times New Roman"/>
        </w:rPr>
      </w:pPr>
      <w:r w:rsidRPr="00865244">
        <w:rPr>
          <w:rFonts w:asciiTheme="majorHAnsi" w:eastAsia="Times New Roman" w:hAnsiTheme="majorHAnsi" w:cs="Times New Roman"/>
          <w:noProof/>
        </w:rPr>
        <mc:AlternateContent>
          <mc:Choice Requires="wps">
            <w:drawing>
              <wp:inline distT="0" distB="0" distL="0" distR="0" wp14:anchorId="5A88044D" wp14:editId="2F19F350">
                <wp:extent cx="302260" cy="302260"/>
                <wp:effectExtent l="0" t="0" r="0" b="0"/>
                <wp:docPr id="19" name="AutoShape 12" descr="ilde 7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09F4D" id="AutoShape 12" o:spid="_x0000_s1026" alt="ilde 7" href="https://snl.no/buddhisme/bilder#buddhismen4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3+ewIAAMgEAAAOAAAAZHJzL2Uyb0RvYy54bWysVF1v2yAUfZ+0/4B4d/1RN4mtOlUbJ1Ol&#10;bqvU7QcQwDGKDQxIna7af98FJ1m6PUya9oKAa86955x7fX2z7zv0zI0VSlY4vUgw4pIqJuSmwl+/&#10;rKIZRtYRyUinJK/wC7f4Zv7+3fWgS56pVnWMGwQg0paDrnDrnC7j2NKW98ReKM0lBBtleuLgaDYx&#10;M2QA9L6LsySZxIMyTBtFubVwW49BPA/4TcOp+9w0ljvUVRhqc2E1YV37NZ5fk3JjiG4FPZRB/qGK&#10;nggJSU9QNXEE7Yz4A6oX1CirGndBVR+rphGUBw7AJk1+Y/PUEs0DFxDH6pNM9v/B0k/PjwYJBt4V&#10;GEnSg0e3O6dCapRmGDFuKQgmwCg0DRzbTsjtohN0e6gIwn/3beRaK7rruXSjeYZ3xEHn2FZoi5Ep&#10;fSHmnqXel3jQtgz1eTfD9kk/Gq+y1Q+Kbi2SatESueG3VoPTwAEoHK+MUUPLCQOx3sCNGB7QAhpa&#10;Dx8VA9IESAd2+8b0PgfUi/ahUV5OjcL3DlG4vEyybALtRCF02PuCSXl8rI11H7jqkd8AJagugJPn&#10;B+vGT4+f+FxSrUTXhV7s5JsLwBxvIDU89TFfRGit1yIplrPlLI/ybLKM8oSx6Ha1yKPJKp1e1Zf1&#10;YlGnP8YWP3uUZnlylxXRajKbRnmTX0XFNJlFSVrcFZMkL/J6FR5B6mPSYIWXa3RirdgLSGcUUAMV&#10;YPxh0yrzHaMBRqnC9tuOGI5Rdy9B/iLNcz974ZBfTTM4mPPI+jxCJAWoCjuMxu3CwQme7LQRmxYy&#10;pUFKqXyfNiLI6e0cqzr0DYxLMOQw2n4ez8/hq18/oPlPAAAA//8DAFBLAwQUAAYACAAAACEAyE4u&#10;tdcAAAADAQAADwAAAGRycy9kb3ducmV2LnhtbEyPQUvDQBCF74L/YRnBm91YJJY0myKFUuJBSNsf&#10;MM1Ok9DsbMhO2/jvXfWgl3kMb3jvm3w1uV5daQydZwPPswQUce1tx42Bw37ztAAVBNli75kMfFKA&#10;VXF/l2Nm/Y0ruu6kUTGEQ4YGWpEh0zrULTkMMz8QR+/kR4cS17HRdsRbDHe9nidJqh12HBtaHGjd&#10;Un3eXZyB+YLsR9mJ35bnskrZ8fuh2hrz+DC9LUEJTfJ3DN/4ER2KyHT0F7ZB9QbiI/Izo/fymoI6&#10;/qoucv2fvfgCAAD//wMAUEsDBBQABgAIAAAAIQBD0l3m2wAAAFYBAAAZAAAAZHJzL19yZWxzL2Uy&#10;b0RvYy54bWwucmVsc4TQwUoEMQwG4LvgO5R4djIrIiLT2YsKe/Ai6wN0p5lp2TYtTVd2396KKC4I&#10;HpOQLz8Z1scY1DsV8Yk1rLoeFPGUrOdFw9v2+foelFTD1oTEpOFEAuvx8mJ4pWBqWxLns6imsGhw&#10;teYHRJkcRSNdysRtMqcSTW1lWTCbaW8Wwpu+v8Py24DxzFQbq6Fs7ArU9pTb5f/tNM9+osc0HSJx&#10;/eMEuiaV4HnfUFMWql+sfGbm0HHC3cFa5yUS7nywVK5+Gnz7vfSSbMvzdKxU2ATAccCzb4wfAAAA&#10;//8DAFBLAQItABQABgAIAAAAIQC2gziS/gAAAOEBAAATAAAAAAAAAAAAAAAAAAAAAABbQ29udGVu&#10;dF9UeXBlc10ueG1sUEsBAi0AFAAGAAgAAAAhADj9If/WAAAAlAEAAAsAAAAAAAAAAAAAAAAALwEA&#10;AF9yZWxzLy5yZWxzUEsBAi0AFAAGAAgAAAAhAPd4rf57AgAAyAQAAA4AAAAAAAAAAAAAAAAALgIA&#10;AGRycy9lMm9Eb2MueG1sUEsBAi0AFAAGAAgAAAAhAMhOLrXXAAAAAwEAAA8AAAAAAAAAAAAAAAAA&#10;1QQAAGRycy9kb3ducmV2LnhtbFBLAQItABQABgAIAAAAIQBD0l3m2wAAAFYBAAAZAAAAAAAAAAAA&#10;AAAAANkFAABkcnMvX3JlbHMvZTJvRG9jLnhtbC5yZWxzUEsFBgAAAAAFAAUAOgEAAOs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46B971C" w14:textId="77777777" w:rsidR="008050FB" w:rsidRPr="00865244" w:rsidRDefault="008050FB" w:rsidP="00865244">
      <w:pPr>
        <w:jc w:val="both"/>
        <w:rPr>
          <w:rFonts w:asciiTheme="majorHAnsi" w:hAnsiTheme="majorHAnsi"/>
        </w:rPr>
      </w:pPr>
    </w:p>
    <w:sectPr w:rsidR="008050FB" w:rsidRPr="00865244" w:rsidSect="003C5D09">
      <w:footerReference w:type="default" r:id="rId3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3FCE3" w14:textId="77777777" w:rsidR="002C24E6" w:rsidRDefault="002C24E6" w:rsidP="00C433B1">
      <w:r>
        <w:separator/>
      </w:r>
    </w:p>
  </w:endnote>
  <w:endnote w:type="continuationSeparator" w:id="0">
    <w:p w14:paraId="06A882AB" w14:textId="77777777" w:rsidR="002C24E6" w:rsidRDefault="002C24E6" w:rsidP="00C4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892612"/>
      <w:docPartObj>
        <w:docPartGallery w:val="Page Numbers (Bottom of Page)"/>
        <w:docPartUnique/>
      </w:docPartObj>
    </w:sdtPr>
    <w:sdtEndPr/>
    <w:sdtContent>
      <w:p w14:paraId="243B9D33" w14:textId="10B683D7" w:rsidR="00915F17" w:rsidRDefault="00915F17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395">
          <w:rPr>
            <w:noProof/>
          </w:rPr>
          <w:t>4</w:t>
        </w:r>
        <w:r>
          <w:fldChar w:fldCharType="end"/>
        </w:r>
      </w:p>
    </w:sdtContent>
  </w:sdt>
  <w:p w14:paraId="4F62ED66" w14:textId="77777777" w:rsidR="00915F17" w:rsidRDefault="00915F1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E6798" w14:textId="77777777" w:rsidR="002C24E6" w:rsidRDefault="002C24E6" w:rsidP="00C433B1">
      <w:r>
        <w:separator/>
      </w:r>
    </w:p>
  </w:footnote>
  <w:footnote w:type="continuationSeparator" w:id="0">
    <w:p w14:paraId="157B7AA1" w14:textId="77777777" w:rsidR="002C24E6" w:rsidRDefault="002C24E6" w:rsidP="00C433B1">
      <w:r>
        <w:continuationSeparator/>
      </w:r>
    </w:p>
  </w:footnote>
  <w:footnote w:id="1">
    <w:p w14:paraId="18903812" w14:textId="666770ED" w:rsidR="00793EE6" w:rsidRPr="002B21EC" w:rsidRDefault="00793EE6">
      <w:pPr>
        <w:pStyle w:val="Fotnotetekst"/>
        <w:rPr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</w:t>
      </w:r>
      <w:hyperlink r:id="rId1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https://www.britannica.com/list/the-axial-age-5-fast-facts</w:t>
        </w:r>
      </w:hyperlink>
    </w:p>
  </w:footnote>
  <w:footnote w:id="2">
    <w:p w14:paraId="7FAE6A1E" w14:textId="77777777" w:rsidR="00793EE6" w:rsidRPr="002B21EC" w:rsidRDefault="00793EE6" w:rsidP="009B70B6">
      <w:pPr>
        <w:pStyle w:val="Fotnotetekst"/>
        <w:rPr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</w:t>
      </w:r>
      <w:hyperlink r:id="rId2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https://www.theguardian.com/commentisfree/belief/2012/nov/17/new-axial-age-robert-bellah</w:t>
        </w:r>
      </w:hyperlink>
      <w:r w:rsidRPr="002B21EC">
        <w:rPr>
          <w:rFonts w:asciiTheme="majorHAnsi" w:hAnsiTheme="majorHAnsi"/>
          <w:sz w:val="20"/>
          <w:szCs w:val="20"/>
        </w:rPr>
        <w:t xml:space="preserve"> </w:t>
      </w:r>
    </w:p>
  </w:footnote>
  <w:footnote w:id="3">
    <w:p w14:paraId="5501F943" w14:textId="3E7E47CE" w:rsidR="00793EE6" w:rsidRPr="002B21EC" w:rsidRDefault="00793EE6">
      <w:pPr>
        <w:pStyle w:val="Fotnotetekst"/>
        <w:rPr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</w:t>
      </w:r>
      <w:r w:rsidRPr="002B21EC">
        <w:rPr>
          <w:rFonts w:asciiTheme="majorHAnsi" w:eastAsia="Times New Roman" w:hAnsiTheme="majorHAnsi" w:cs="Times New Roman"/>
          <w:color w:val="000000"/>
          <w:sz w:val="20"/>
          <w:szCs w:val="20"/>
          <w:shd w:val="clear" w:color="auto" w:fill="FFFFFF"/>
        </w:rPr>
        <w:t xml:space="preserve">Til dette, se </w:t>
      </w:r>
      <w:r w:rsidRPr="002B21EC">
        <w:rPr>
          <w:rFonts w:asciiTheme="majorHAnsi" w:eastAsia="Times New Roman" w:hAnsiTheme="majorHAnsi" w:cs="Times New Roman"/>
          <w:i/>
          <w:color w:val="000000"/>
          <w:sz w:val="20"/>
          <w:szCs w:val="20"/>
          <w:shd w:val="clear" w:color="auto" w:fill="FFFFFF"/>
        </w:rPr>
        <w:t>”ontologi”</w:t>
      </w:r>
      <w:r w:rsidRPr="002B21EC">
        <w:rPr>
          <w:rFonts w:asciiTheme="majorHAnsi" w:eastAsia="Times New Roman" w:hAnsiTheme="majorHAnsi" w:cs="Times New Roman"/>
          <w:color w:val="000000"/>
          <w:sz w:val="20"/>
          <w:szCs w:val="20"/>
          <w:shd w:val="clear" w:color="auto" w:fill="FFFFFF"/>
        </w:rPr>
        <w:t xml:space="preserve"> her: </w:t>
      </w:r>
      <w:hyperlink r:id="rId3" w:history="1">
        <w:r w:rsidRPr="002B21EC">
          <w:rPr>
            <w:rStyle w:val="Hyperkobling"/>
            <w:rFonts w:asciiTheme="majorHAnsi" w:eastAsia="Times New Roman" w:hAnsiTheme="majorHAnsi" w:cs="Times New Roman"/>
            <w:sz w:val="20"/>
            <w:szCs w:val="20"/>
            <w:shd w:val="clear" w:color="auto" w:fill="FFFFFF"/>
          </w:rPr>
          <w:t>https://snl.no/metafysikk</w:t>
        </w:r>
      </w:hyperlink>
      <w:r w:rsidRPr="002B21EC">
        <w:rPr>
          <w:rFonts w:asciiTheme="majorHAnsi" w:eastAsia="Times New Roman" w:hAnsiTheme="majorHAnsi" w:cs="Times New Roman"/>
          <w:color w:val="000000"/>
          <w:sz w:val="20"/>
          <w:szCs w:val="20"/>
          <w:shd w:val="clear" w:color="auto" w:fill="FFFFFF"/>
        </w:rPr>
        <w:t xml:space="preserve"> </w:t>
      </w:r>
    </w:p>
  </w:footnote>
  <w:footnote w:id="4">
    <w:p w14:paraId="052C754E" w14:textId="70471F70" w:rsidR="00793EE6" w:rsidRPr="002B21EC" w:rsidRDefault="00793EE6">
      <w:pPr>
        <w:pStyle w:val="Fotnotetekst"/>
        <w:rPr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</w:t>
      </w:r>
      <w:hyperlink r:id="rId4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https://www.britannica.com/list/the-axial-age-5-fast-facts</w:t>
        </w:r>
      </w:hyperlink>
      <w:r w:rsidRPr="002B21EC">
        <w:rPr>
          <w:rFonts w:asciiTheme="majorHAnsi" w:hAnsiTheme="majorHAnsi"/>
          <w:sz w:val="20"/>
          <w:szCs w:val="20"/>
        </w:rPr>
        <w:t xml:space="preserve"> </w:t>
      </w:r>
    </w:p>
  </w:footnote>
  <w:footnote w:id="5">
    <w:p w14:paraId="06A7B22C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</w:rPr>
        <w:t xml:space="preserve"> </w:t>
      </w:r>
      <w:hyperlink r:id="rId5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http://www.religioustolerance.org/axialage.htm</w:t>
        </w:r>
      </w:hyperlink>
      <w:r w:rsidRPr="002B21EC">
        <w:rPr>
          <w:rFonts w:asciiTheme="majorHAnsi" w:hAnsiTheme="majorHAnsi"/>
          <w:sz w:val="20"/>
          <w:szCs w:val="20"/>
        </w:rPr>
        <w:t xml:space="preserve">  </w:t>
      </w:r>
      <w:hyperlink r:id="rId6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http://www.newworldencyclopedia.org/entry/Axial_Age</w:t>
        </w:r>
      </w:hyperlink>
      <w:r w:rsidRPr="002B21EC"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Pr="002B21EC">
          <w:rPr>
            <w:rStyle w:val="Hyperkobling"/>
            <w:rFonts w:asciiTheme="majorHAnsi" w:hAnsiTheme="majorHAnsi"/>
            <w:sz w:val="20"/>
            <w:szCs w:val="20"/>
          </w:rPr>
          <w:t>http://en.wikipedia.org/wiki/Axial_Age</w:t>
        </w:r>
      </w:hyperlink>
      <w:r w:rsidRPr="002B21EC">
        <w:rPr>
          <w:rFonts w:asciiTheme="majorHAnsi" w:hAnsiTheme="majorHAnsi"/>
          <w:sz w:val="20"/>
          <w:szCs w:val="20"/>
        </w:rPr>
        <w:t xml:space="preserve"> </w:t>
      </w:r>
    </w:p>
  </w:footnote>
  <w:footnote w:id="6">
    <w:p w14:paraId="6A6AF6E2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Compassion, Armstrong 2002:6.</w:t>
      </w:r>
    </w:p>
  </w:footnote>
  <w:footnote w:id="7">
    <w:p w14:paraId="248E1F15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</w:t>
      </w:r>
      <w:hyperlink r:id="rId8" w:history="1">
        <w:r w:rsidRPr="002B21EC">
          <w:rPr>
            <w:rStyle w:val="Hyperkobling"/>
            <w:rFonts w:asciiTheme="majorHAnsi" w:hAnsiTheme="majorHAnsi"/>
            <w:sz w:val="20"/>
            <w:szCs w:val="20"/>
            <w:lang w:val="en-US"/>
          </w:rPr>
          <w:t>http://www.religioustolerance.org/zoroastr.htm</w:t>
        </w:r>
      </w:hyperlink>
      <w:r w:rsidRPr="002B21EC">
        <w:rPr>
          <w:rFonts w:asciiTheme="majorHAnsi" w:hAnsiTheme="majorHAnsi"/>
          <w:sz w:val="20"/>
          <w:szCs w:val="20"/>
          <w:lang w:val="en-US"/>
        </w:rPr>
        <w:t xml:space="preserve"> </w:t>
      </w:r>
    </w:p>
  </w:footnote>
  <w:footnote w:id="8">
    <w:p w14:paraId="7B4B4071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</w:t>
      </w:r>
      <w:r w:rsidRPr="002B21EC">
        <w:rPr>
          <w:rFonts w:asciiTheme="majorHAnsi" w:eastAsia="Times New Roman" w:hAnsiTheme="majorHAnsi"/>
          <w:bCs/>
          <w:kern w:val="36"/>
          <w:sz w:val="20"/>
          <w:szCs w:val="20"/>
          <w:lang w:val="en-US"/>
        </w:rPr>
        <w:t>Armstrong 2002:6.</w:t>
      </w:r>
    </w:p>
  </w:footnote>
  <w:footnote w:id="9">
    <w:p w14:paraId="10F42AC3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Armstrong 2002:9.</w:t>
      </w:r>
    </w:p>
  </w:footnote>
  <w:footnote w:id="10">
    <w:p w14:paraId="02192A20" w14:textId="77777777" w:rsidR="002B21EC" w:rsidRPr="002B21EC" w:rsidRDefault="002B21EC" w:rsidP="002B21EC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Armstrong 2002:9.</w:t>
      </w:r>
    </w:p>
  </w:footnote>
  <w:footnote w:id="11">
    <w:p w14:paraId="38FCF73E" w14:textId="35DA2F81" w:rsidR="00793EE6" w:rsidRPr="002B21EC" w:rsidRDefault="00793EE6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2B21EC">
        <w:rPr>
          <w:rFonts w:asciiTheme="majorHAnsi" w:hAnsiTheme="majorHAnsi"/>
          <w:sz w:val="20"/>
          <w:szCs w:val="20"/>
          <w:lang w:val="en-US"/>
        </w:rPr>
        <w:t xml:space="preserve"> </w:t>
      </w:r>
      <w:hyperlink r:id="rId9" w:history="1">
        <w:r w:rsidRPr="002B21EC">
          <w:rPr>
            <w:rStyle w:val="Hyperkobling"/>
            <w:rFonts w:asciiTheme="majorHAnsi" w:hAnsiTheme="majorHAnsi"/>
            <w:sz w:val="20"/>
            <w:szCs w:val="20"/>
            <w:lang w:val="en-US"/>
          </w:rPr>
          <w:t>https://snl.no/zoroastrisme</w:t>
        </w:r>
      </w:hyperlink>
      <w:r w:rsidRPr="002B21EC">
        <w:rPr>
          <w:rFonts w:asciiTheme="majorHAnsi" w:hAnsiTheme="majorHAnsi"/>
          <w:sz w:val="20"/>
          <w:szCs w:val="20"/>
          <w:lang w:val="en-US"/>
        </w:rPr>
        <w:t xml:space="preserve"> </w:t>
      </w:r>
    </w:p>
  </w:footnote>
  <w:footnote w:id="12">
    <w:p w14:paraId="05C07655" w14:textId="5206FF07" w:rsidR="00793EE6" w:rsidRPr="00073395" w:rsidRDefault="00793EE6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073395">
        <w:rPr>
          <w:rFonts w:asciiTheme="majorHAnsi" w:hAnsiTheme="majorHAnsi"/>
          <w:sz w:val="20"/>
          <w:szCs w:val="20"/>
          <w:lang w:val="en-US"/>
        </w:rPr>
        <w:t xml:space="preserve"> </w:t>
      </w:r>
      <w:hyperlink r:id="rId10" w:history="1">
        <w:r w:rsidRPr="00073395">
          <w:rPr>
            <w:rStyle w:val="Hyperkobling"/>
            <w:rFonts w:asciiTheme="majorHAnsi" w:hAnsiTheme="majorHAnsi"/>
            <w:sz w:val="20"/>
            <w:szCs w:val="20"/>
            <w:lang w:val="en-US"/>
          </w:rPr>
          <w:t>http://religioner.no/historisk-bryllup-i-zoroastrisk-ildtempel/</w:t>
        </w:r>
      </w:hyperlink>
      <w:r w:rsidRPr="00073395">
        <w:rPr>
          <w:rFonts w:asciiTheme="majorHAnsi" w:hAnsiTheme="majorHAnsi"/>
          <w:sz w:val="20"/>
          <w:szCs w:val="20"/>
          <w:lang w:val="en-US"/>
        </w:rPr>
        <w:t xml:space="preserve"> </w:t>
      </w:r>
    </w:p>
  </w:footnote>
  <w:footnote w:id="13">
    <w:p w14:paraId="6A282EBD" w14:textId="77777777" w:rsidR="00EB6B66" w:rsidRPr="00073395" w:rsidRDefault="00EB6B66" w:rsidP="00EB6B66">
      <w:pPr>
        <w:pStyle w:val="Fotnotetekst"/>
        <w:rPr>
          <w:rFonts w:asciiTheme="majorHAnsi" w:hAnsiTheme="majorHAnsi"/>
          <w:sz w:val="20"/>
          <w:szCs w:val="20"/>
          <w:lang w:val="en-US"/>
        </w:rPr>
      </w:pPr>
      <w:r w:rsidRPr="002B21EC">
        <w:rPr>
          <w:rStyle w:val="Fotnotereferanse"/>
          <w:rFonts w:asciiTheme="majorHAnsi" w:hAnsiTheme="majorHAnsi"/>
          <w:sz w:val="20"/>
          <w:szCs w:val="20"/>
        </w:rPr>
        <w:footnoteRef/>
      </w:r>
      <w:r w:rsidRPr="00073395">
        <w:rPr>
          <w:rFonts w:asciiTheme="majorHAnsi" w:hAnsiTheme="majorHAnsi"/>
          <w:sz w:val="20"/>
          <w:szCs w:val="20"/>
          <w:lang w:val="en-US"/>
        </w:rPr>
        <w:t xml:space="preserve"> </w:t>
      </w:r>
      <w:hyperlink r:id="rId11" w:history="1">
        <w:r w:rsidRPr="00073395">
          <w:rPr>
            <w:rStyle w:val="Hyperkobling"/>
            <w:rFonts w:asciiTheme="majorHAnsi" w:hAnsiTheme="majorHAnsi"/>
            <w:sz w:val="20"/>
            <w:szCs w:val="20"/>
            <w:lang w:val="en-US"/>
          </w:rPr>
          <w:t>https://en.wikipedia.org/wiki/Jainism</w:t>
        </w:r>
      </w:hyperlink>
      <w:r w:rsidRPr="00073395">
        <w:rPr>
          <w:rFonts w:asciiTheme="majorHAnsi" w:hAnsiTheme="majorHAnsi"/>
          <w:sz w:val="20"/>
          <w:szCs w:val="20"/>
          <w:lang w:val="en-US"/>
        </w:rPr>
        <w:t xml:space="preserve"> </w:t>
      </w:r>
    </w:p>
  </w:footnote>
  <w:footnote w:id="14">
    <w:p w14:paraId="5E7BD8BE" w14:textId="0B6156B9" w:rsidR="00793EE6" w:rsidRPr="00073395" w:rsidRDefault="00793EE6">
      <w:pPr>
        <w:pStyle w:val="Fotnoteteks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2291"/>
    <w:multiLevelType w:val="multilevel"/>
    <w:tmpl w:val="A9825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87D65"/>
    <w:multiLevelType w:val="multilevel"/>
    <w:tmpl w:val="B662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D75F0"/>
    <w:multiLevelType w:val="hybridMultilevel"/>
    <w:tmpl w:val="74AED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8605D"/>
    <w:multiLevelType w:val="hybridMultilevel"/>
    <w:tmpl w:val="4CEA3E84"/>
    <w:lvl w:ilvl="0" w:tplc="9CD2D32C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03703"/>
    <w:multiLevelType w:val="hybridMultilevel"/>
    <w:tmpl w:val="568CAD00"/>
    <w:lvl w:ilvl="0" w:tplc="9CD2D32C">
      <w:start w:val="201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7241B"/>
    <w:multiLevelType w:val="multilevel"/>
    <w:tmpl w:val="967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7456F"/>
    <w:multiLevelType w:val="multilevel"/>
    <w:tmpl w:val="D916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112E28"/>
    <w:multiLevelType w:val="hybridMultilevel"/>
    <w:tmpl w:val="071AEE0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2F1BD2"/>
    <w:multiLevelType w:val="hybridMultilevel"/>
    <w:tmpl w:val="FB8842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B5398B"/>
    <w:multiLevelType w:val="multilevel"/>
    <w:tmpl w:val="76E2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44AD1"/>
    <w:multiLevelType w:val="multilevel"/>
    <w:tmpl w:val="F53E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72A7E"/>
    <w:multiLevelType w:val="hybridMultilevel"/>
    <w:tmpl w:val="D76CE13A"/>
    <w:lvl w:ilvl="0" w:tplc="9CD2D32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6128E"/>
    <w:multiLevelType w:val="multilevel"/>
    <w:tmpl w:val="F024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83AD8"/>
    <w:multiLevelType w:val="multilevel"/>
    <w:tmpl w:val="6320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A7ECF"/>
    <w:multiLevelType w:val="multilevel"/>
    <w:tmpl w:val="41D8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CA29B5"/>
    <w:multiLevelType w:val="hybridMultilevel"/>
    <w:tmpl w:val="EE40D2C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484449"/>
    <w:multiLevelType w:val="hybridMultilevel"/>
    <w:tmpl w:val="CA4A30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6845F0"/>
    <w:multiLevelType w:val="multilevel"/>
    <w:tmpl w:val="9D34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3D1101"/>
    <w:multiLevelType w:val="hybridMultilevel"/>
    <w:tmpl w:val="30EE740A"/>
    <w:lvl w:ilvl="0" w:tplc="9CD2D32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3640D"/>
    <w:multiLevelType w:val="multilevel"/>
    <w:tmpl w:val="272C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2C3954"/>
    <w:multiLevelType w:val="hybridMultilevel"/>
    <w:tmpl w:val="F322DE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A76AF7"/>
    <w:multiLevelType w:val="multilevel"/>
    <w:tmpl w:val="91D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063304"/>
    <w:multiLevelType w:val="hybridMultilevel"/>
    <w:tmpl w:val="CBDA1B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697733"/>
    <w:multiLevelType w:val="multilevel"/>
    <w:tmpl w:val="8398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FF33B4"/>
    <w:multiLevelType w:val="multilevel"/>
    <w:tmpl w:val="699C2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D52426"/>
    <w:multiLevelType w:val="hybridMultilevel"/>
    <w:tmpl w:val="E31C3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23"/>
  </w:num>
  <w:num w:numId="5">
    <w:abstractNumId w:val="0"/>
  </w:num>
  <w:num w:numId="6">
    <w:abstractNumId w:val="6"/>
  </w:num>
  <w:num w:numId="7">
    <w:abstractNumId w:val="19"/>
  </w:num>
  <w:num w:numId="8">
    <w:abstractNumId w:val="5"/>
  </w:num>
  <w:num w:numId="9">
    <w:abstractNumId w:val="17"/>
  </w:num>
  <w:num w:numId="10">
    <w:abstractNumId w:val="24"/>
  </w:num>
  <w:num w:numId="11">
    <w:abstractNumId w:val="1"/>
  </w:num>
  <w:num w:numId="12">
    <w:abstractNumId w:val="21"/>
  </w:num>
  <w:num w:numId="13">
    <w:abstractNumId w:val="9"/>
  </w:num>
  <w:num w:numId="14">
    <w:abstractNumId w:val="14"/>
  </w:num>
  <w:num w:numId="15">
    <w:abstractNumId w:val="11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4"/>
  </w:num>
  <w:num w:numId="20">
    <w:abstractNumId w:val="3"/>
  </w:num>
  <w:num w:numId="21">
    <w:abstractNumId w:val="15"/>
  </w:num>
  <w:num w:numId="22">
    <w:abstractNumId w:val="8"/>
  </w:num>
  <w:num w:numId="23">
    <w:abstractNumId w:val="20"/>
  </w:num>
  <w:num w:numId="24">
    <w:abstractNumId w:val="2"/>
  </w:num>
  <w:num w:numId="25">
    <w:abstractNumId w:val="25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FB"/>
    <w:rsid w:val="000535E0"/>
    <w:rsid w:val="000654D9"/>
    <w:rsid w:val="00073395"/>
    <w:rsid w:val="00074443"/>
    <w:rsid w:val="00077CB0"/>
    <w:rsid w:val="00080443"/>
    <w:rsid w:val="0008710C"/>
    <w:rsid w:val="00094875"/>
    <w:rsid w:val="00096538"/>
    <w:rsid w:val="000A0E24"/>
    <w:rsid w:val="000D6E74"/>
    <w:rsid w:val="000E5026"/>
    <w:rsid w:val="001232B6"/>
    <w:rsid w:val="00143CE7"/>
    <w:rsid w:val="00145D74"/>
    <w:rsid w:val="001537A2"/>
    <w:rsid w:val="00172D49"/>
    <w:rsid w:val="00175C11"/>
    <w:rsid w:val="0018616E"/>
    <w:rsid w:val="001873AF"/>
    <w:rsid w:val="001E5187"/>
    <w:rsid w:val="001F4687"/>
    <w:rsid w:val="00223310"/>
    <w:rsid w:val="00225891"/>
    <w:rsid w:val="00240330"/>
    <w:rsid w:val="0028081A"/>
    <w:rsid w:val="002A2F16"/>
    <w:rsid w:val="002B21EC"/>
    <w:rsid w:val="002C24E6"/>
    <w:rsid w:val="002D5D0E"/>
    <w:rsid w:val="00302F21"/>
    <w:rsid w:val="00331943"/>
    <w:rsid w:val="00331C5D"/>
    <w:rsid w:val="00343E8B"/>
    <w:rsid w:val="003A63AC"/>
    <w:rsid w:val="003A6D67"/>
    <w:rsid w:val="003B447F"/>
    <w:rsid w:val="003B53DF"/>
    <w:rsid w:val="003C123E"/>
    <w:rsid w:val="003C428B"/>
    <w:rsid w:val="003C5D09"/>
    <w:rsid w:val="00420652"/>
    <w:rsid w:val="00466633"/>
    <w:rsid w:val="00491F5D"/>
    <w:rsid w:val="00494D27"/>
    <w:rsid w:val="004A40D1"/>
    <w:rsid w:val="004F336E"/>
    <w:rsid w:val="00505E4C"/>
    <w:rsid w:val="00523B94"/>
    <w:rsid w:val="005256E0"/>
    <w:rsid w:val="00532971"/>
    <w:rsid w:val="00561C13"/>
    <w:rsid w:val="005735D5"/>
    <w:rsid w:val="005A713A"/>
    <w:rsid w:val="005B253B"/>
    <w:rsid w:val="005C76F5"/>
    <w:rsid w:val="005E2436"/>
    <w:rsid w:val="00616EC6"/>
    <w:rsid w:val="00641FED"/>
    <w:rsid w:val="00665547"/>
    <w:rsid w:val="00687F46"/>
    <w:rsid w:val="006C1A4E"/>
    <w:rsid w:val="006E54F4"/>
    <w:rsid w:val="00702CF1"/>
    <w:rsid w:val="00733FF9"/>
    <w:rsid w:val="007550E4"/>
    <w:rsid w:val="0075752E"/>
    <w:rsid w:val="00772241"/>
    <w:rsid w:val="00793EE6"/>
    <w:rsid w:val="007E621C"/>
    <w:rsid w:val="0080343F"/>
    <w:rsid w:val="008050FB"/>
    <w:rsid w:val="00813483"/>
    <w:rsid w:val="00815C02"/>
    <w:rsid w:val="008204F5"/>
    <w:rsid w:val="00825A8B"/>
    <w:rsid w:val="00836272"/>
    <w:rsid w:val="00836691"/>
    <w:rsid w:val="0084351B"/>
    <w:rsid w:val="008455F5"/>
    <w:rsid w:val="00853C39"/>
    <w:rsid w:val="00865244"/>
    <w:rsid w:val="008843CE"/>
    <w:rsid w:val="008A3699"/>
    <w:rsid w:val="008D3BD7"/>
    <w:rsid w:val="008F1A1A"/>
    <w:rsid w:val="008F7F38"/>
    <w:rsid w:val="00915F17"/>
    <w:rsid w:val="00920332"/>
    <w:rsid w:val="00942C3F"/>
    <w:rsid w:val="00973279"/>
    <w:rsid w:val="009B4216"/>
    <w:rsid w:val="009B6315"/>
    <w:rsid w:val="009B6DF9"/>
    <w:rsid w:val="009B70B6"/>
    <w:rsid w:val="009D5F6B"/>
    <w:rsid w:val="009F7B2D"/>
    <w:rsid w:val="00A025D5"/>
    <w:rsid w:val="00A158E5"/>
    <w:rsid w:val="00A868FA"/>
    <w:rsid w:val="00A93B6E"/>
    <w:rsid w:val="00A97A44"/>
    <w:rsid w:val="00AA262B"/>
    <w:rsid w:val="00AD4442"/>
    <w:rsid w:val="00AD68F6"/>
    <w:rsid w:val="00AF4D1C"/>
    <w:rsid w:val="00B04FA6"/>
    <w:rsid w:val="00B1516A"/>
    <w:rsid w:val="00B23820"/>
    <w:rsid w:val="00B55713"/>
    <w:rsid w:val="00B631A9"/>
    <w:rsid w:val="00B863D1"/>
    <w:rsid w:val="00BC21EE"/>
    <w:rsid w:val="00BD6643"/>
    <w:rsid w:val="00C27416"/>
    <w:rsid w:val="00C306AC"/>
    <w:rsid w:val="00C306D1"/>
    <w:rsid w:val="00C30B62"/>
    <w:rsid w:val="00C433B1"/>
    <w:rsid w:val="00C73456"/>
    <w:rsid w:val="00C7618A"/>
    <w:rsid w:val="00C827B8"/>
    <w:rsid w:val="00CF6067"/>
    <w:rsid w:val="00D05EFF"/>
    <w:rsid w:val="00D07706"/>
    <w:rsid w:val="00D25264"/>
    <w:rsid w:val="00D25F05"/>
    <w:rsid w:val="00DE6C3A"/>
    <w:rsid w:val="00E14A2B"/>
    <w:rsid w:val="00E3325C"/>
    <w:rsid w:val="00E37ED5"/>
    <w:rsid w:val="00E742E7"/>
    <w:rsid w:val="00E81DF5"/>
    <w:rsid w:val="00E904F4"/>
    <w:rsid w:val="00EB51F7"/>
    <w:rsid w:val="00EB6B66"/>
    <w:rsid w:val="00F06710"/>
    <w:rsid w:val="00F1717A"/>
    <w:rsid w:val="00F26ED6"/>
    <w:rsid w:val="00F27D71"/>
    <w:rsid w:val="00F31D1B"/>
    <w:rsid w:val="00F4199A"/>
    <w:rsid w:val="00F45570"/>
    <w:rsid w:val="00F62F07"/>
    <w:rsid w:val="00F6419C"/>
    <w:rsid w:val="00F672AD"/>
    <w:rsid w:val="00F82EF4"/>
    <w:rsid w:val="00FA7943"/>
    <w:rsid w:val="00FD342C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C7F3A"/>
  <w14:defaultImageDpi w14:val="300"/>
  <w15:docId w15:val="{E077F2F2-1297-4512-842A-70CB6DFA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050F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8050FB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8050F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050FB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50FB"/>
    <w:rPr>
      <w:rFonts w:ascii="Times" w:hAnsi="Times"/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50FB"/>
    <w:rPr>
      <w:rFonts w:ascii="Times" w:hAnsi="Times"/>
      <w:b/>
      <w:bCs/>
      <w:sz w:val="27"/>
      <w:szCs w:val="27"/>
    </w:rPr>
  </w:style>
  <w:style w:type="character" w:styleId="Hyperkobling">
    <w:name w:val="Hyperlink"/>
    <w:basedOn w:val="Standardskriftforavsnitt"/>
    <w:uiPriority w:val="99"/>
    <w:unhideWhenUsed/>
    <w:rsid w:val="008050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050F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egister">
    <w:name w:val="register"/>
    <w:basedOn w:val="Standardskriftforavsnitt"/>
    <w:rsid w:val="008050FB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050F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050FB"/>
    <w:rPr>
      <w:rFonts w:ascii="Arial" w:hAnsi="Arial" w:cs="Arial"/>
      <w:vanish/>
      <w:sz w:val="16"/>
      <w:szCs w:val="16"/>
    </w:rPr>
  </w:style>
  <w:style w:type="character" w:customStyle="1" w:styleId="ui-helper-hidden-accessible">
    <w:name w:val="ui-helper-hidden-accessible"/>
    <w:basedOn w:val="Standardskriftforavsnitt"/>
    <w:rsid w:val="008050FB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050F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050FB"/>
    <w:rPr>
      <w:rFonts w:ascii="Arial" w:hAnsi="Arial" w:cs="Arial"/>
      <w:vanish/>
      <w:sz w:val="16"/>
      <w:szCs w:val="16"/>
    </w:rPr>
  </w:style>
  <w:style w:type="character" w:customStyle="1" w:styleId="tagsonomy-affiliationsintro">
    <w:name w:val="tagsonomy-affiliations__intro"/>
    <w:basedOn w:val="Standardskriftforavsnitt"/>
    <w:rsid w:val="008050FB"/>
  </w:style>
  <w:style w:type="character" w:styleId="Utheving">
    <w:name w:val="Emphasis"/>
    <w:basedOn w:val="Standardskriftforavsnitt"/>
    <w:uiPriority w:val="20"/>
    <w:qFormat/>
    <w:rsid w:val="008050FB"/>
    <w:rPr>
      <w:i/>
      <w:iCs/>
    </w:rPr>
  </w:style>
  <w:style w:type="character" w:styleId="Sterk">
    <w:name w:val="Strong"/>
    <w:basedOn w:val="Standardskriftforavsnitt"/>
    <w:uiPriority w:val="22"/>
    <w:qFormat/>
    <w:rsid w:val="008050FB"/>
    <w:rPr>
      <w:b/>
      <w:bCs/>
    </w:rPr>
  </w:style>
  <w:style w:type="character" w:customStyle="1" w:styleId="authoritative-editortaxonomy">
    <w:name w:val="authoritative-editor__taxonomy"/>
    <w:basedOn w:val="Standardskriftforavsnitt"/>
    <w:rsid w:val="008050FB"/>
  </w:style>
  <w:style w:type="paragraph" w:customStyle="1" w:styleId="action">
    <w:name w:val="action"/>
    <w:basedOn w:val="Normal"/>
    <w:rsid w:val="008050F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ast">
    <w:name w:val="last"/>
    <w:basedOn w:val="Normal"/>
    <w:rsid w:val="008050F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unhideWhenUsed/>
    <w:rsid w:val="00C433B1"/>
  </w:style>
  <w:style w:type="character" w:customStyle="1" w:styleId="FotnotetekstTegn">
    <w:name w:val="Fotnotetekst Tegn"/>
    <w:basedOn w:val="Standardskriftforavsnitt"/>
    <w:link w:val="Fotnotetekst"/>
    <w:uiPriority w:val="99"/>
    <w:rsid w:val="00C433B1"/>
  </w:style>
  <w:style w:type="character" w:styleId="Fotnotereferanse">
    <w:name w:val="footnote reference"/>
    <w:basedOn w:val="Standardskriftforavsnitt"/>
    <w:uiPriority w:val="99"/>
    <w:unhideWhenUsed/>
    <w:rsid w:val="00C433B1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8843CE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735D5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203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920332"/>
    <w:rPr>
      <w:rFonts w:ascii="Courier" w:hAnsi="Courier" w:cs="Courier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15F1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15F17"/>
  </w:style>
  <w:style w:type="paragraph" w:styleId="Bunntekst">
    <w:name w:val="footer"/>
    <w:basedOn w:val="Normal"/>
    <w:link w:val="BunntekstTegn"/>
    <w:uiPriority w:val="99"/>
    <w:unhideWhenUsed/>
    <w:rsid w:val="00915F1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15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40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6980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0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4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37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999">
              <w:marLeft w:val="43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8011">
                  <w:marLeft w:val="12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4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9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279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2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8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7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list/the-axial-age-5-fast-facts" TargetMode="External"/><Relationship Id="rId13" Type="http://schemas.openxmlformats.org/officeDocument/2006/relationships/hyperlink" Target="http://snl.no/trossamfunn" TargetMode="External"/><Relationship Id="rId18" Type="http://schemas.openxmlformats.org/officeDocument/2006/relationships/hyperlink" Target="http://snl.no/militant" TargetMode="External"/><Relationship Id="rId26" Type="http://schemas.openxmlformats.org/officeDocument/2006/relationships/hyperlink" Target="http://nabo.nb.no/bok?_b=norbok&amp;I=82-15-00064-9" TargetMode="External"/><Relationship Id="rId3" Type="http://schemas.openxmlformats.org/officeDocument/2006/relationships/styles" Target="styles.xml"/><Relationship Id="rId21" Type="http://schemas.openxmlformats.org/officeDocument/2006/relationships/hyperlink" Target="http://snl.no/den_annen_verdenskri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nl.no/Buddhistforbundet" TargetMode="External"/><Relationship Id="rId17" Type="http://schemas.openxmlformats.org/officeDocument/2006/relationships/hyperlink" Target="http://snl.no/Dalai_Lama" TargetMode="External"/><Relationship Id="rId25" Type="http://schemas.openxmlformats.org/officeDocument/2006/relationships/hyperlink" Target="http://nabo.nb.no/bok?_b=norbok&amp;I=82-530-2208-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nl.no/forf%C3%B8lgelse" TargetMode="External"/><Relationship Id="rId20" Type="http://schemas.openxmlformats.org/officeDocument/2006/relationships/hyperlink" Target="http://snl.no/Myanmar" TargetMode="External"/><Relationship Id="rId29" Type="http://schemas.openxmlformats.org/officeDocument/2006/relationships/hyperlink" Target="http://www.nb.no/nbsok/search?page=0&amp;menuOpen=false&amp;instant=true&amp;action=nosearch&amp;currentHit=0&amp;currentSesamid=&amp;deweyClass=&amp;deweyLevel=0&amp;deweyMenuOpen=false&amp;searchString=buddhis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b.no/kultur-og-fritid/statistikker/trosamf" TargetMode="External"/><Relationship Id="rId24" Type="http://schemas.openxmlformats.org/officeDocument/2006/relationships/hyperlink" Target="http://ask.bibsys.no/ask/action/show?pid=991241517&amp;kid=bibli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nl.no/Theravadabuddhisme_som_moderne_statsreligion" TargetMode="External"/><Relationship Id="rId23" Type="http://schemas.openxmlformats.org/officeDocument/2006/relationships/hyperlink" Target="http://http//www.universitetsforlaget.no/nettbutikk/hva-er-buddhisme.html" TargetMode="External"/><Relationship Id="rId28" Type="http://schemas.openxmlformats.org/officeDocument/2006/relationships/hyperlink" Target="http://nabo.nb.no/bok?_b=norbok&amp;I=82-90787-02-2" TargetMode="External"/><Relationship Id="rId10" Type="http://schemas.openxmlformats.org/officeDocument/2006/relationships/hyperlink" Target="http://www.pewforum.org/2012/12/18/global-religious-landscape-buddhist/" TargetMode="External"/><Relationship Id="rId19" Type="http://schemas.openxmlformats.org/officeDocument/2006/relationships/hyperlink" Target="http://snl.no/nasjonalism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nl.no/buddhisme" TargetMode="External"/><Relationship Id="rId14" Type="http://schemas.openxmlformats.org/officeDocument/2006/relationships/hyperlink" Target="https://snl.no/Buddhisme_og_politikk" TargetMode="External"/><Relationship Id="rId22" Type="http://schemas.openxmlformats.org/officeDocument/2006/relationships/hyperlink" Target="http://ask.bibsys.no/ask/action/show?pid=982028377&amp;kid=biblio" TargetMode="External"/><Relationship Id="rId27" Type="http://schemas.openxmlformats.org/officeDocument/2006/relationships/hyperlink" Target="http://nabo.nb.no/bok?_b=norbok&amp;I=82-496-0307-9" TargetMode="External"/><Relationship Id="rId30" Type="http://schemas.openxmlformats.org/officeDocument/2006/relationships/hyperlink" Target="https://snl.no/buddhisme/bilder#buddhismen4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igioustolerance.org/zoroastr.htm" TargetMode="External"/><Relationship Id="rId3" Type="http://schemas.openxmlformats.org/officeDocument/2006/relationships/hyperlink" Target="https://snl.no/metafysikk" TargetMode="External"/><Relationship Id="rId7" Type="http://schemas.openxmlformats.org/officeDocument/2006/relationships/hyperlink" Target="http://en.wikipedia.org/wiki/Axial_Age" TargetMode="External"/><Relationship Id="rId2" Type="http://schemas.openxmlformats.org/officeDocument/2006/relationships/hyperlink" Target="https://www.theguardian.com/commentisfree/belief/2012/nov/17/new-axial-age-robert-bellah" TargetMode="External"/><Relationship Id="rId1" Type="http://schemas.openxmlformats.org/officeDocument/2006/relationships/hyperlink" Target="https://www.britannica.com/list/the-axial-age-5-fast-facts" TargetMode="External"/><Relationship Id="rId6" Type="http://schemas.openxmlformats.org/officeDocument/2006/relationships/hyperlink" Target="http://www.newworldencyclopedia.org/entry/Axial_Age" TargetMode="External"/><Relationship Id="rId11" Type="http://schemas.openxmlformats.org/officeDocument/2006/relationships/hyperlink" Target="https://en.wikipedia.org/wiki/Jainism" TargetMode="External"/><Relationship Id="rId5" Type="http://schemas.openxmlformats.org/officeDocument/2006/relationships/hyperlink" Target="http://www.religioustolerance.org/axialage.htm" TargetMode="External"/><Relationship Id="rId10" Type="http://schemas.openxmlformats.org/officeDocument/2006/relationships/hyperlink" Target="http://religioner.no/historisk-bryllup-i-zoroastrisk-ildtempel/" TargetMode="External"/><Relationship Id="rId4" Type="http://schemas.openxmlformats.org/officeDocument/2006/relationships/hyperlink" Target="https://www.britannica.com/list/the-axial-age-5-fast-facts" TargetMode="External"/><Relationship Id="rId9" Type="http://schemas.openxmlformats.org/officeDocument/2006/relationships/hyperlink" Target="https://snl.no/zoroastrism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F3C44-381E-475F-A473-2E55936C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1533</Words>
  <Characters>8127</Characters>
  <Application>Microsoft Office Word</Application>
  <DocSecurity>0</DocSecurity>
  <Lines>67</Lines>
  <Paragraphs>19</Paragraphs>
  <ScaleCrop>false</ScaleCrop>
  <Company>frankOforever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</cp:lastModifiedBy>
  <cp:revision>148</cp:revision>
  <dcterms:created xsi:type="dcterms:W3CDTF">2018-01-25T18:50:00Z</dcterms:created>
  <dcterms:modified xsi:type="dcterms:W3CDTF">2018-01-29T21:44:00Z</dcterms:modified>
</cp:coreProperties>
</file>